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CA737" w14:textId="3ECF5DF4" w:rsidR="00AE3514" w:rsidRPr="00AD6F15" w:rsidRDefault="00AE3514" w:rsidP="0087798A">
      <w:pPr>
        <w:spacing w:line="260" w:lineRule="auto"/>
        <w:ind w:left="720"/>
        <w:rPr>
          <w:rFonts w:ascii="Times New Roman" w:hAnsi="Times New Roman" w:cs="Times New Roman"/>
          <w:kern w:val="0"/>
          <w:lang w:val="en-CA"/>
        </w:rPr>
      </w:pPr>
      <w:r w:rsidRPr="00AD6F15">
        <w:rPr>
          <w:rFonts w:ascii="Times New Roman" w:hAnsi="Times New Roman" w:cs="Times New Roman"/>
          <w:kern w:val="0"/>
          <w:lang w:val="en-CA"/>
        </w:rPr>
        <w:t>CANADA</w:t>
      </w:r>
    </w:p>
    <w:p w14:paraId="3AA7A85F" w14:textId="06244643" w:rsidR="00AE3514" w:rsidRPr="00AD6F15" w:rsidRDefault="00D53A40" w:rsidP="0087798A">
      <w:pPr>
        <w:spacing w:line="260" w:lineRule="auto"/>
        <w:ind w:left="720"/>
        <w:rPr>
          <w:rFonts w:ascii="Times New Roman" w:hAnsi="Times New Roman" w:cs="Times New Roman"/>
          <w:kern w:val="0"/>
          <w:lang w:val="en-CA"/>
        </w:rPr>
      </w:pPr>
      <w:r w:rsidRPr="00AD6F15">
        <w:rPr>
          <w:rFonts w:ascii="Times New Roman" w:hAnsi="Times New Roman" w:cs="Times New Roman"/>
          <w:kern w:val="0"/>
          <w:lang w:val="en-CA"/>
        </w:rPr>
        <w:t>PROVINCE DE QUÉBEC</w:t>
      </w:r>
    </w:p>
    <w:p w14:paraId="4CF3119D" w14:textId="1BFA565C" w:rsidR="00AE3514" w:rsidRPr="00AD6F15" w:rsidRDefault="00AE3514" w:rsidP="0087798A">
      <w:pPr>
        <w:spacing w:line="260" w:lineRule="auto"/>
        <w:ind w:left="720"/>
        <w:rPr>
          <w:rFonts w:ascii="Times New Roman" w:hAnsi="Times New Roman" w:cs="Times New Roman"/>
          <w:kern w:val="0"/>
          <w:lang w:val="en-CA"/>
        </w:rPr>
      </w:pPr>
      <w:r w:rsidRPr="00AD6F15">
        <w:rPr>
          <w:rFonts w:ascii="Times New Roman" w:hAnsi="Times New Roman" w:cs="Times New Roman"/>
          <w:kern w:val="0"/>
          <w:lang w:val="en-CA"/>
        </w:rPr>
        <w:t>DISTRICT OF MONTREAL</w:t>
      </w:r>
    </w:p>
    <w:p w14:paraId="23F78A5B" w14:textId="6DCFCC21" w:rsidR="00AE3514" w:rsidRPr="00AD6F15" w:rsidRDefault="00AE3514" w:rsidP="00D53A40">
      <w:pPr>
        <w:spacing w:line="260" w:lineRule="auto"/>
        <w:ind w:left="720"/>
        <w:jc w:val="center"/>
        <w:rPr>
          <w:rFonts w:ascii="Times New Roman" w:hAnsi="Times New Roman" w:cs="Times New Roman"/>
          <w:b/>
          <w:bCs/>
          <w:kern w:val="0"/>
          <w:lang w:val="en-CA"/>
        </w:rPr>
      </w:pPr>
      <w:r w:rsidRPr="00AD6F15">
        <w:rPr>
          <w:rFonts w:ascii="Times New Roman" w:hAnsi="Times New Roman" w:cs="Times New Roman"/>
          <w:b/>
          <w:bCs/>
          <w:kern w:val="0"/>
          <w:lang w:val="en-CA"/>
        </w:rPr>
        <w:t>SUPERIOR COURT</w:t>
      </w:r>
    </w:p>
    <w:p w14:paraId="6A83821F" w14:textId="57D6FD7B" w:rsidR="00AE3514" w:rsidRPr="00AD6F15" w:rsidRDefault="00AE3514" w:rsidP="0087798A">
      <w:pPr>
        <w:spacing w:line="260" w:lineRule="auto"/>
        <w:ind w:left="720"/>
        <w:rPr>
          <w:rFonts w:ascii="Times New Roman" w:hAnsi="Times New Roman" w:cs="Times New Roman"/>
          <w:kern w:val="0"/>
          <w:lang w:val="en-CA"/>
        </w:rPr>
      </w:pPr>
      <w:r w:rsidRPr="00AD6F15">
        <w:rPr>
          <w:rFonts w:ascii="Times New Roman" w:hAnsi="Times New Roman" w:cs="Times New Roman"/>
          <w:kern w:val="0"/>
          <w:lang w:val="en-CA"/>
        </w:rPr>
        <w:t>No: 500-06-000404-075</w:t>
      </w:r>
    </w:p>
    <w:p w14:paraId="5223E0E3" w14:textId="6DC73C4F" w:rsidR="00AE3514" w:rsidRPr="00AD6F15" w:rsidRDefault="00AE3514" w:rsidP="0087798A">
      <w:pPr>
        <w:spacing w:line="260" w:lineRule="auto"/>
        <w:ind w:left="720"/>
        <w:rPr>
          <w:rFonts w:ascii="Times New Roman" w:hAnsi="Times New Roman" w:cs="Times New Roman"/>
          <w:kern w:val="0"/>
          <w:lang w:val="en-CA"/>
        </w:rPr>
      </w:pPr>
      <w:r w:rsidRPr="00AD6F15">
        <w:rPr>
          <w:rFonts w:ascii="Times New Roman" w:hAnsi="Times New Roman" w:cs="Times New Roman"/>
          <w:kern w:val="0"/>
          <w:lang w:val="en-CA"/>
        </w:rPr>
        <w:t>DATE: May 18, 2023</w:t>
      </w:r>
    </w:p>
    <w:p w14:paraId="45774772" w14:textId="0F61A0BB" w:rsidR="00AE3514" w:rsidRPr="00AD6F15" w:rsidRDefault="00AE3514" w:rsidP="00D53A40">
      <w:pPr>
        <w:spacing w:line="260" w:lineRule="auto"/>
        <w:ind w:left="720"/>
        <w:rPr>
          <w:rFonts w:ascii="Times New Roman" w:hAnsi="Times New Roman" w:cs="Times New Roman"/>
          <w:b/>
          <w:bCs/>
          <w:kern w:val="0"/>
          <w:lang w:val="en-CA"/>
        </w:rPr>
      </w:pPr>
      <w:r w:rsidRPr="00AD6F15">
        <w:rPr>
          <w:rFonts w:ascii="Times New Roman" w:hAnsi="Times New Roman" w:cs="Times New Roman"/>
          <w:b/>
          <w:bCs/>
          <w:kern w:val="0"/>
          <w:lang w:val="en-CA"/>
        </w:rPr>
        <w:t>BY THE HONOURABLE DONALD BISSON J.S.C.</w:t>
      </w:r>
    </w:p>
    <w:p w14:paraId="280A3290" w14:textId="77777777" w:rsidR="00D53A40" w:rsidRDefault="00D53A40" w:rsidP="00D53A40">
      <w:pPr>
        <w:spacing w:line="260" w:lineRule="auto"/>
        <w:ind w:left="720"/>
        <w:rPr>
          <w:rFonts w:ascii="Times New Roman" w:hAnsi="Times New Roman" w:cs="Times New Roman"/>
          <w:b/>
          <w:bCs/>
          <w:kern w:val="0"/>
          <w:lang w:val="en-CA"/>
        </w:rPr>
      </w:pPr>
    </w:p>
    <w:p w14:paraId="0BFCB83C" w14:textId="38A8351C" w:rsidR="00AE3514" w:rsidRPr="00AD6F15" w:rsidRDefault="00AE3514" w:rsidP="00D53A40">
      <w:pPr>
        <w:spacing w:line="260" w:lineRule="auto"/>
        <w:ind w:left="720"/>
        <w:rPr>
          <w:rFonts w:ascii="Times New Roman" w:hAnsi="Times New Roman" w:cs="Times New Roman"/>
          <w:b/>
          <w:bCs/>
          <w:kern w:val="0"/>
          <w:lang w:val="en-CA"/>
        </w:rPr>
      </w:pPr>
      <w:r w:rsidRPr="00AD6F15">
        <w:rPr>
          <w:rFonts w:ascii="Times New Roman" w:hAnsi="Times New Roman" w:cs="Times New Roman"/>
          <w:b/>
          <w:bCs/>
          <w:kern w:val="0"/>
          <w:lang w:val="en-CA"/>
        </w:rPr>
        <w:t>SARAH GAUDET</w:t>
      </w:r>
    </w:p>
    <w:p w14:paraId="793484C6" w14:textId="0E26C029" w:rsidR="00AE3514" w:rsidRPr="00AD6F15" w:rsidRDefault="00AE3514" w:rsidP="00D53A40">
      <w:pPr>
        <w:spacing w:line="260" w:lineRule="auto"/>
        <w:ind w:left="720" w:firstLine="720"/>
        <w:rPr>
          <w:rFonts w:ascii="Times New Roman" w:hAnsi="Times New Roman" w:cs="Times New Roman"/>
          <w:kern w:val="0"/>
          <w:lang w:val="en-CA"/>
        </w:rPr>
      </w:pPr>
      <w:r w:rsidRPr="00AD6F15">
        <w:rPr>
          <w:rFonts w:ascii="Times New Roman" w:hAnsi="Times New Roman" w:cs="Times New Roman"/>
          <w:kern w:val="0"/>
          <w:lang w:val="en-CA"/>
        </w:rPr>
        <w:t>Plaintiff</w:t>
      </w:r>
    </w:p>
    <w:p w14:paraId="6ED69BDC" w14:textId="55EB37D3" w:rsidR="00AE3514" w:rsidRPr="00AD6F15" w:rsidRDefault="00D53A40" w:rsidP="00D53A40">
      <w:pPr>
        <w:spacing w:line="260" w:lineRule="auto"/>
        <w:ind w:left="720"/>
        <w:rPr>
          <w:rFonts w:ascii="Times New Roman" w:hAnsi="Times New Roman" w:cs="Times New Roman"/>
          <w:b/>
          <w:bCs/>
          <w:kern w:val="0"/>
          <w:lang w:val="en-CA"/>
        </w:rPr>
      </w:pPr>
      <w:r>
        <w:rPr>
          <w:rFonts w:ascii="Times New Roman" w:hAnsi="Times New Roman" w:cs="Times New Roman"/>
          <w:b/>
          <w:bCs/>
          <w:kern w:val="0"/>
          <w:lang w:val="en-CA"/>
        </w:rPr>
        <w:t>v</w:t>
      </w:r>
      <w:r w:rsidR="00AE3514" w:rsidRPr="00AD6F15">
        <w:rPr>
          <w:rFonts w:ascii="Times New Roman" w:hAnsi="Times New Roman" w:cs="Times New Roman"/>
          <w:b/>
          <w:bCs/>
          <w:kern w:val="0"/>
          <w:lang w:val="en-CA"/>
        </w:rPr>
        <w:t>.</w:t>
      </w:r>
    </w:p>
    <w:p w14:paraId="3A26318C" w14:textId="365578FE" w:rsidR="00AE3514" w:rsidRPr="00AD6F15" w:rsidRDefault="00AE3514" w:rsidP="00D53A40">
      <w:pPr>
        <w:spacing w:line="260" w:lineRule="auto"/>
        <w:ind w:left="720"/>
        <w:rPr>
          <w:rFonts w:ascii="Times New Roman" w:hAnsi="Times New Roman" w:cs="Times New Roman"/>
          <w:b/>
          <w:bCs/>
          <w:kern w:val="0"/>
          <w:lang w:val="en-CA"/>
        </w:rPr>
      </w:pPr>
      <w:r w:rsidRPr="00AD6F15">
        <w:rPr>
          <w:rFonts w:ascii="Times New Roman" w:hAnsi="Times New Roman" w:cs="Times New Roman"/>
          <w:b/>
          <w:bCs/>
          <w:kern w:val="0"/>
          <w:lang w:val="en-CA"/>
        </w:rPr>
        <w:t>CANADIAN IMPERIAL BANK OF COMMERCE</w:t>
      </w:r>
    </w:p>
    <w:p w14:paraId="66478D9E" w14:textId="080F8351" w:rsidR="00AE3514" w:rsidRPr="00AD6F15" w:rsidRDefault="00AE3514" w:rsidP="00D53A40">
      <w:pPr>
        <w:spacing w:line="260" w:lineRule="auto"/>
        <w:ind w:left="720" w:firstLine="720"/>
        <w:rPr>
          <w:rFonts w:ascii="Times New Roman" w:hAnsi="Times New Roman" w:cs="Times New Roman"/>
          <w:kern w:val="0"/>
          <w:lang w:val="en-CA"/>
        </w:rPr>
      </w:pPr>
      <w:r w:rsidRPr="00AD6F15">
        <w:rPr>
          <w:rFonts w:ascii="Times New Roman" w:hAnsi="Times New Roman" w:cs="Times New Roman"/>
          <w:kern w:val="0"/>
          <w:lang w:val="en-CA"/>
        </w:rPr>
        <w:t>Defendant</w:t>
      </w:r>
    </w:p>
    <w:p w14:paraId="6210C45B" w14:textId="562D6223" w:rsidR="00AE3514" w:rsidRPr="00AD6F15" w:rsidRDefault="00AE3514" w:rsidP="00D53A40">
      <w:pPr>
        <w:spacing w:line="260" w:lineRule="auto"/>
        <w:ind w:left="720"/>
        <w:rPr>
          <w:rFonts w:ascii="Times New Roman" w:hAnsi="Times New Roman" w:cs="Times New Roman"/>
          <w:kern w:val="0"/>
          <w:lang w:val="en-CA"/>
        </w:rPr>
      </w:pPr>
      <w:r w:rsidRPr="00AD6F15">
        <w:rPr>
          <w:rFonts w:ascii="Times New Roman" w:hAnsi="Times New Roman" w:cs="Times New Roman"/>
          <w:kern w:val="0"/>
          <w:lang w:val="en-CA"/>
        </w:rPr>
        <w:t>and</w:t>
      </w:r>
    </w:p>
    <w:p w14:paraId="3849CEB8" w14:textId="261ABCE5" w:rsidR="00AE3514" w:rsidRPr="00AD6F15" w:rsidRDefault="00AE3514" w:rsidP="00D53A40">
      <w:pPr>
        <w:spacing w:line="260" w:lineRule="auto"/>
        <w:ind w:left="720"/>
        <w:rPr>
          <w:rFonts w:ascii="Times New Roman" w:hAnsi="Times New Roman" w:cs="Times New Roman"/>
          <w:b/>
          <w:bCs/>
          <w:kern w:val="0"/>
          <w:lang w:val="en-CA"/>
        </w:rPr>
      </w:pPr>
      <w:r w:rsidRPr="00AD6F15">
        <w:rPr>
          <w:rFonts w:ascii="Times New Roman" w:hAnsi="Times New Roman" w:cs="Times New Roman"/>
          <w:b/>
          <w:bCs/>
          <w:kern w:val="0"/>
          <w:lang w:val="en-CA"/>
        </w:rPr>
        <w:t>FONDS D</w:t>
      </w:r>
      <w:r w:rsidR="00CA7815" w:rsidRPr="00AD6F15">
        <w:rPr>
          <w:rFonts w:ascii="Times New Roman" w:hAnsi="Times New Roman" w:cs="Times New Roman"/>
          <w:b/>
          <w:bCs/>
          <w:kern w:val="0"/>
          <w:lang w:val="en-CA"/>
        </w:rPr>
        <w:t>’</w:t>
      </w:r>
      <w:r w:rsidRPr="00AD6F15">
        <w:rPr>
          <w:rFonts w:ascii="Times New Roman" w:hAnsi="Times New Roman" w:cs="Times New Roman"/>
          <w:b/>
          <w:bCs/>
          <w:kern w:val="0"/>
          <w:lang w:val="en-CA"/>
        </w:rPr>
        <w:t>AIDE AUX ACTIONS COLLECTIVES</w:t>
      </w:r>
    </w:p>
    <w:p w14:paraId="028C45C2" w14:textId="6ACD7169" w:rsidR="00AE3514" w:rsidRPr="00AD6F15" w:rsidRDefault="00AE3514" w:rsidP="00D53A40">
      <w:pPr>
        <w:spacing w:line="260" w:lineRule="auto"/>
        <w:ind w:left="720" w:firstLine="720"/>
        <w:rPr>
          <w:rFonts w:ascii="Times New Roman" w:hAnsi="Times New Roman" w:cs="Times New Roman"/>
          <w:kern w:val="0"/>
          <w:lang w:val="en-CA"/>
        </w:rPr>
      </w:pPr>
      <w:r w:rsidRPr="00AD6F15">
        <w:rPr>
          <w:rFonts w:ascii="Times New Roman" w:hAnsi="Times New Roman" w:cs="Times New Roman"/>
          <w:kern w:val="0"/>
          <w:lang w:val="en-CA"/>
        </w:rPr>
        <w:t>Impleaded party</w:t>
      </w:r>
    </w:p>
    <w:p w14:paraId="457B32CF" w14:textId="5871DCAD" w:rsidR="00D53A40" w:rsidRDefault="00D53A40" w:rsidP="00D53A40">
      <w:pPr>
        <w:spacing w:line="260" w:lineRule="auto"/>
        <w:ind w:left="720"/>
        <w:rPr>
          <w:rFonts w:ascii="Times New Roman" w:hAnsi="Times New Roman" w:cs="Times New Roman"/>
          <w:b/>
          <w:bCs/>
          <w:kern w:val="0"/>
          <w:lang w:val="en-CA"/>
        </w:rPr>
      </w:pPr>
    </w:p>
    <w:p w14:paraId="5A5CDFF1" w14:textId="3BD069E4" w:rsidR="00AE3514" w:rsidRPr="00AD6F15" w:rsidRDefault="00AE3514" w:rsidP="00D53A40">
      <w:pPr>
        <w:spacing w:line="260" w:lineRule="auto"/>
        <w:ind w:left="720"/>
        <w:jc w:val="center"/>
        <w:rPr>
          <w:rFonts w:ascii="Times New Roman" w:hAnsi="Times New Roman" w:cs="Times New Roman"/>
          <w:b/>
          <w:bCs/>
          <w:kern w:val="0"/>
          <w:lang w:val="en-CA"/>
        </w:rPr>
      </w:pPr>
      <w:r w:rsidRPr="00AD6F15">
        <w:rPr>
          <w:rFonts w:ascii="Times New Roman" w:hAnsi="Times New Roman" w:cs="Times New Roman"/>
          <w:b/>
          <w:bCs/>
          <w:kern w:val="0"/>
          <w:lang w:val="en-CA"/>
        </w:rPr>
        <w:t>JUDGMENT</w:t>
      </w:r>
    </w:p>
    <w:p w14:paraId="380810CC" w14:textId="0A5EE46F" w:rsidR="00AE3514" w:rsidRPr="00AD6F15" w:rsidRDefault="00AE3514" w:rsidP="00D53A40">
      <w:pPr>
        <w:spacing w:line="260" w:lineRule="auto"/>
        <w:ind w:left="720"/>
        <w:jc w:val="center"/>
        <w:rPr>
          <w:rFonts w:ascii="Times New Roman" w:hAnsi="Times New Roman" w:cs="Times New Roman"/>
          <w:kern w:val="0"/>
          <w:lang w:val="en-CA"/>
        </w:rPr>
      </w:pPr>
      <w:r w:rsidRPr="00AD6F15">
        <w:rPr>
          <w:rFonts w:ascii="Times New Roman" w:hAnsi="Times New Roman" w:cs="Times New Roman"/>
          <w:kern w:val="0"/>
          <w:lang w:val="en-CA"/>
        </w:rPr>
        <w:t xml:space="preserve">(On a request for </w:t>
      </w:r>
      <w:r w:rsidR="00660A33" w:rsidRPr="00AD6F15">
        <w:rPr>
          <w:rFonts w:ascii="Times New Roman" w:hAnsi="Times New Roman" w:cs="Times New Roman"/>
          <w:kern w:val="0"/>
          <w:lang w:val="en-CA"/>
        </w:rPr>
        <w:t>leave</w:t>
      </w:r>
      <w:r w:rsidRPr="00AD6F15">
        <w:rPr>
          <w:rFonts w:ascii="Times New Roman" w:hAnsi="Times New Roman" w:cs="Times New Roman"/>
          <w:kern w:val="0"/>
          <w:lang w:val="en-CA"/>
        </w:rPr>
        <w:t xml:space="preserve"> to discontinue)</w:t>
      </w:r>
    </w:p>
    <w:p w14:paraId="28793056" w14:textId="232BC353" w:rsidR="00D53A40" w:rsidRDefault="00D53A40">
      <w:pPr>
        <w:rPr>
          <w:rFonts w:ascii="Times New Roman" w:hAnsi="Times New Roman" w:cs="Times New Roman"/>
          <w:b/>
          <w:bCs/>
          <w:kern w:val="0"/>
          <w:lang w:val="en-CA"/>
        </w:rPr>
      </w:pPr>
      <w:r>
        <w:rPr>
          <w:rFonts w:ascii="Times New Roman" w:hAnsi="Times New Roman" w:cs="Times New Roman"/>
          <w:b/>
          <w:bCs/>
          <w:kern w:val="0"/>
          <w:lang w:val="en-CA"/>
        </w:rPr>
        <w:br w:type="page"/>
      </w:r>
    </w:p>
    <w:p w14:paraId="60F0FEE6" w14:textId="77777777" w:rsidR="00AE3514" w:rsidRPr="00AD6F15" w:rsidRDefault="00AE3514" w:rsidP="00D53A40">
      <w:pPr>
        <w:ind w:left="720"/>
        <w:jc w:val="center"/>
        <w:rPr>
          <w:rFonts w:ascii="Times New Roman" w:hAnsi="Times New Roman" w:cs="Times New Roman"/>
          <w:b/>
          <w:bCs/>
          <w:kern w:val="0"/>
          <w:lang w:val="en-CA"/>
        </w:rPr>
      </w:pPr>
    </w:p>
    <w:p w14:paraId="4C401EFF" w14:textId="77777777" w:rsidR="00AE3514" w:rsidRPr="00AD6F15" w:rsidRDefault="00AE3514" w:rsidP="00AE3514">
      <w:pPr>
        <w:spacing w:line="260" w:lineRule="auto"/>
        <w:ind w:left="720"/>
        <w:rPr>
          <w:rFonts w:ascii="Times New Roman" w:hAnsi="Times New Roman" w:cs="Times New Roman"/>
          <w:b/>
          <w:bCs/>
          <w:kern w:val="0"/>
          <w:lang w:val="en-CA"/>
        </w:rPr>
      </w:pPr>
      <w:r w:rsidRPr="00AD6F15">
        <w:rPr>
          <w:rFonts w:ascii="Times New Roman" w:hAnsi="Times New Roman" w:cs="Times New Roman"/>
          <w:b/>
          <w:bCs/>
          <w:kern w:val="0"/>
          <w:lang w:val="en-CA"/>
        </w:rPr>
        <w:t xml:space="preserve">Table of contents </w:t>
      </w:r>
    </w:p>
    <w:p w14:paraId="52F1E89D" w14:textId="77777777" w:rsidR="00AE3514" w:rsidRPr="00AD6F15" w:rsidRDefault="00AE3514" w:rsidP="00AE3514">
      <w:pPr>
        <w:spacing w:line="260" w:lineRule="auto"/>
        <w:ind w:left="720"/>
        <w:rPr>
          <w:rFonts w:ascii="Times New Roman" w:hAnsi="Times New Roman" w:cs="Times New Roman"/>
          <w:kern w:val="0"/>
          <w:lang w:val="en-CA"/>
        </w:rPr>
      </w:pPr>
      <w:r w:rsidRPr="00AD6F15">
        <w:rPr>
          <w:rFonts w:ascii="Times New Roman" w:hAnsi="Times New Roman" w:cs="Times New Roman"/>
          <w:b/>
          <w:bCs/>
          <w:kern w:val="0"/>
          <w:lang w:val="en-CA"/>
        </w:rPr>
        <w:t>1. Introduction</w:t>
      </w:r>
      <w:r w:rsidRPr="00AD6F15">
        <w:rPr>
          <w:rFonts w:ascii="Times New Roman" w:hAnsi="Times New Roman" w:cs="Times New Roman"/>
          <w:kern w:val="0"/>
          <w:lang w:val="en-CA"/>
        </w:rPr>
        <w:t xml:space="preserve">: </w:t>
      </w:r>
      <w:r w:rsidRPr="00AD6F15">
        <w:rPr>
          <w:rFonts w:ascii="Times New Roman" w:hAnsi="Times New Roman" w:cs="Times New Roman"/>
          <w:b/>
          <w:bCs/>
          <w:kern w:val="0"/>
          <w:lang w:val="en-CA"/>
        </w:rPr>
        <w:t>background and position of the parties</w:t>
      </w:r>
      <w:r w:rsidRPr="00AD6F15">
        <w:rPr>
          <w:rFonts w:ascii="Times New Roman" w:hAnsi="Times New Roman" w:cs="Times New Roman"/>
          <w:kern w:val="0"/>
          <w:lang w:val="en-CA"/>
        </w:rPr>
        <w:t xml:space="preserve"> </w:t>
      </w:r>
    </w:p>
    <w:p w14:paraId="2575AFEB" w14:textId="0B328EF2" w:rsidR="00AE3514" w:rsidRPr="00AD6F15" w:rsidRDefault="00AE3514" w:rsidP="00AE3514">
      <w:pPr>
        <w:spacing w:line="260" w:lineRule="auto"/>
        <w:ind w:left="720"/>
        <w:rPr>
          <w:rFonts w:ascii="Times New Roman" w:hAnsi="Times New Roman" w:cs="Times New Roman"/>
          <w:b/>
          <w:bCs/>
          <w:kern w:val="0"/>
          <w:lang w:val="en-CA"/>
        </w:rPr>
      </w:pPr>
      <w:r w:rsidRPr="00AD6F15">
        <w:rPr>
          <w:rFonts w:ascii="Times New Roman" w:hAnsi="Times New Roman" w:cs="Times New Roman"/>
          <w:b/>
          <w:bCs/>
          <w:kern w:val="0"/>
          <w:lang w:val="en-CA"/>
        </w:rPr>
        <w:t xml:space="preserve">2. </w:t>
      </w:r>
      <w:r w:rsidRPr="00AD6F15">
        <w:rPr>
          <w:rFonts w:ascii="Times New Roman" w:hAnsi="Times New Roman" w:cs="Times New Roman"/>
          <w:b/>
          <w:bCs/>
          <w:kern w:val="0"/>
          <w:lang w:val="en-CA"/>
        </w:rPr>
        <w:t>F</w:t>
      </w:r>
      <w:r w:rsidRPr="00AD6F15">
        <w:rPr>
          <w:rFonts w:ascii="Times New Roman" w:hAnsi="Times New Roman" w:cs="Times New Roman"/>
          <w:b/>
          <w:bCs/>
          <w:kern w:val="0"/>
          <w:lang w:val="en-CA"/>
        </w:rPr>
        <w:t xml:space="preserve">acts </w:t>
      </w:r>
    </w:p>
    <w:p w14:paraId="2EEA9EE4" w14:textId="4313DCE7" w:rsidR="00AE3514" w:rsidRPr="00AD6F15" w:rsidRDefault="00AE3514" w:rsidP="00AE3514">
      <w:pPr>
        <w:spacing w:line="260" w:lineRule="auto"/>
        <w:ind w:left="1440"/>
        <w:rPr>
          <w:rFonts w:ascii="Times New Roman" w:hAnsi="Times New Roman" w:cs="Times New Roman"/>
          <w:b/>
          <w:bCs/>
          <w:kern w:val="0"/>
          <w:lang w:val="en-CA"/>
        </w:rPr>
      </w:pPr>
      <w:r w:rsidRPr="00AD6F15">
        <w:rPr>
          <w:rFonts w:ascii="Times New Roman" w:hAnsi="Times New Roman" w:cs="Times New Roman"/>
          <w:b/>
          <w:bCs/>
          <w:kern w:val="0"/>
          <w:lang w:val="en-CA"/>
        </w:rPr>
        <w:t xml:space="preserve">2.1 </w:t>
      </w:r>
      <w:r w:rsidRPr="00AD6F15">
        <w:rPr>
          <w:rFonts w:ascii="Times New Roman" w:hAnsi="Times New Roman" w:cs="Times New Roman"/>
          <w:b/>
          <w:bCs/>
          <w:kern w:val="0"/>
          <w:lang w:val="en-CA"/>
        </w:rPr>
        <w:t>P</w:t>
      </w:r>
      <w:r w:rsidRPr="00AD6F15">
        <w:rPr>
          <w:rFonts w:ascii="Times New Roman" w:hAnsi="Times New Roman" w:cs="Times New Roman"/>
          <w:b/>
          <w:bCs/>
          <w:kern w:val="0"/>
          <w:lang w:val="en-CA"/>
        </w:rPr>
        <w:t xml:space="preserve">rocedural context </w:t>
      </w:r>
    </w:p>
    <w:p w14:paraId="79DE6678" w14:textId="7F1E7AC2" w:rsidR="00AE3514" w:rsidRPr="00AD6F15" w:rsidRDefault="00AE3514" w:rsidP="00AE3514">
      <w:pPr>
        <w:spacing w:line="260" w:lineRule="auto"/>
        <w:ind w:left="1440"/>
        <w:rPr>
          <w:rFonts w:ascii="Times New Roman" w:hAnsi="Times New Roman" w:cs="Times New Roman"/>
          <w:b/>
          <w:bCs/>
          <w:kern w:val="0"/>
          <w:lang w:val="en-CA"/>
        </w:rPr>
      </w:pPr>
      <w:r w:rsidRPr="00AD6F15">
        <w:rPr>
          <w:rFonts w:ascii="Times New Roman" w:hAnsi="Times New Roman" w:cs="Times New Roman"/>
          <w:b/>
          <w:bCs/>
          <w:kern w:val="0"/>
          <w:lang w:val="en-CA"/>
        </w:rPr>
        <w:t xml:space="preserve">2.2 </w:t>
      </w:r>
      <w:r w:rsidRPr="00AD6F15">
        <w:rPr>
          <w:rFonts w:ascii="Times New Roman" w:hAnsi="Times New Roman" w:cs="Times New Roman"/>
          <w:b/>
          <w:bCs/>
          <w:kern w:val="0"/>
          <w:lang w:val="en-CA"/>
        </w:rPr>
        <w:t>N</w:t>
      </w:r>
      <w:r w:rsidRPr="00AD6F15">
        <w:rPr>
          <w:rFonts w:ascii="Times New Roman" w:hAnsi="Times New Roman" w:cs="Times New Roman"/>
          <w:b/>
          <w:bCs/>
          <w:kern w:val="0"/>
          <w:lang w:val="en-CA"/>
        </w:rPr>
        <w:t xml:space="preserve">ational settlement </w:t>
      </w:r>
    </w:p>
    <w:p w14:paraId="640DFB09" w14:textId="5F253CD4" w:rsidR="00AE3514" w:rsidRPr="00AD6F15" w:rsidRDefault="00AE3514" w:rsidP="00AE3514">
      <w:pPr>
        <w:spacing w:line="260" w:lineRule="auto"/>
        <w:ind w:left="1440"/>
        <w:rPr>
          <w:rFonts w:ascii="Times New Roman" w:hAnsi="Times New Roman" w:cs="Times New Roman"/>
          <w:b/>
          <w:bCs/>
          <w:kern w:val="0"/>
          <w:lang w:val="en-CA"/>
        </w:rPr>
      </w:pPr>
      <w:r w:rsidRPr="00AD6F15">
        <w:rPr>
          <w:rFonts w:ascii="Times New Roman" w:hAnsi="Times New Roman" w:cs="Times New Roman"/>
          <w:b/>
          <w:bCs/>
          <w:kern w:val="0"/>
          <w:lang w:val="en-CA"/>
        </w:rPr>
        <w:t>2.3 Approval process and notices to members</w:t>
      </w:r>
      <w:r w:rsidR="003B70CD" w:rsidRPr="00AD6F15">
        <w:rPr>
          <w:rFonts w:ascii="Times New Roman" w:hAnsi="Times New Roman" w:cs="Times New Roman"/>
          <w:b/>
          <w:bCs/>
          <w:kern w:val="0"/>
          <w:lang w:val="en-CA"/>
        </w:rPr>
        <w:t xml:space="preserve"> in </w:t>
      </w:r>
      <w:r w:rsidR="003B70CD" w:rsidRPr="00AD6F15">
        <w:rPr>
          <w:rFonts w:ascii="Times New Roman" w:hAnsi="Times New Roman" w:cs="Times New Roman"/>
          <w:b/>
          <w:bCs/>
          <w:kern w:val="0"/>
          <w:lang w:val="en-CA"/>
        </w:rPr>
        <w:t>Quebec</w:t>
      </w:r>
      <w:r w:rsidRPr="00AD6F15">
        <w:rPr>
          <w:rFonts w:ascii="Times New Roman" w:hAnsi="Times New Roman" w:cs="Times New Roman"/>
          <w:b/>
          <w:bCs/>
          <w:kern w:val="0"/>
          <w:lang w:val="en-CA"/>
        </w:rPr>
        <w:t xml:space="preserve"> </w:t>
      </w:r>
    </w:p>
    <w:p w14:paraId="07646269" w14:textId="77777777" w:rsidR="00AE3514" w:rsidRPr="00AD6F15" w:rsidRDefault="00AE3514" w:rsidP="00AE3514">
      <w:pPr>
        <w:spacing w:line="260" w:lineRule="auto"/>
        <w:ind w:left="720"/>
        <w:rPr>
          <w:rFonts w:ascii="Times New Roman" w:hAnsi="Times New Roman" w:cs="Times New Roman"/>
          <w:b/>
          <w:bCs/>
          <w:kern w:val="0"/>
          <w:lang w:val="en-CA"/>
        </w:rPr>
      </w:pPr>
      <w:r w:rsidRPr="00AD6F15">
        <w:rPr>
          <w:rFonts w:ascii="Times New Roman" w:hAnsi="Times New Roman" w:cs="Times New Roman"/>
          <w:b/>
          <w:bCs/>
          <w:kern w:val="0"/>
          <w:lang w:val="en-CA"/>
        </w:rPr>
        <w:t xml:space="preserve">3. Analysis and discussion </w:t>
      </w:r>
    </w:p>
    <w:p w14:paraId="31201D54" w14:textId="5471BA9A" w:rsidR="00AE3514" w:rsidRPr="00AD6F15" w:rsidRDefault="00AE3514" w:rsidP="00AE3514">
      <w:pPr>
        <w:spacing w:line="260" w:lineRule="auto"/>
        <w:ind w:left="1440"/>
        <w:rPr>
          <w:rFonts w:ascii="Times New Roman" w:hAnsi="Times New Roman" w:cs="Times New Roman"/>
          <w:b/>
          <w:bCs/>
          <w:kern w:val="0"/>
          <w:lang w:val="en-CA"/>
        </w:rPr>
      </w:pPr>
      <w:r w:rsidRPr="00AD6F15">
        <w:rPr>
          <w:rFonts w:ascii="Times New Roman" w:hAnsi="Times New Roman" w:cs="Times New Roman"/>
          <w:b/>
          <w:bCs/>
          <w:kern w:val="0"/>
          <w:lang w:val="en-CA"/>
        </w:rPr>
        <w:t>3.1 FAAC</w:t>
      </w:r>
      <w:r w:rsidR="00CA7815" w:rsidRPr="00AD6F15">
        <w:rPr>
          <w:rFonts w:ascii="Times New Roman" w:hAnsi="Times New Roman" w:cs="Times New Roman"/>
          <w:b/>
          <w:bCs/>
          <w:kern w:val="0"/>
          <w:lang w:val="en-CA"/>
        </w:rPr>
        <w:t>’</w:t>
      </w:r>
      <w:r w:rsidRPr="00AD6F15">
        <w:rPr>
          <w:rFonts w:ascii="Times New Roman" w:hAnsi="Times New Roman" w:cs="Times New Roman"/>
          <w:b/>
          <w:bCs/>
          <w:kern w:val="0"/>
          <w:lang w:val="en-CA"/>
        </w:rPr>
        <w:t>s interest</w:t>
      </w:r>
    </w:p>
    <w:p w14:paraId="3811E86C" w14:textId="659F3836" w:rsidR="00AE3514" w:rsidRPr="00AD6F15" w:rsidRDefault="00AE3514" w:rsidP="00AE3514">
      <w:pPr>
        <w:spacing w:line="260" w:lineRule="auto"/>
        <w:ind w:left="1440"/>
        <w:rPr>
          <w:rFonts w:ascii="Times New Roman" w:hAnsi="Times New Roman" w:cs="Times New Roman"/>
          <w:b/>
          <w:bCs/>
          <w:kern w:val="0"/>
          <w:lang w:val="en-CA"/>
        </w:rPr>
      </w:pPr>
      <w:r w:rsidRPr="00AD6F15">
        <w:rPr>
          <w:rFonts w:ascii="Times New Roman" w:hAnsi="Times New Roman" w:cs="Times New Roman"/>
          <w:b/>
          <w:bCs/>
          <w:kern w:val="0"/>
          <w:lang w:val="en-CA"/>
        </w:rPr>
        <w:t xml:space="preserve">3.2 </w:t>
      </w:r>
      <w:r w:rsidRPr="00AD6F15">
        <w:rPr>
          <w:rFonts w:ascii="Times New Roman" w:hAnsi="Times New Roman" w:cs="Times New Roman"/>
          <w:b/>
          <w:bCs/>
          <w:kern w:val="0"/>
          <w:lang w:val="en-CA"/>
        </w:rPr>
        <w:t>A</w:t>
      </w:r>
      <w:r w:rsidRPr="00AD6F15">
        <w:rPr>
          <w:rFonts w:ascii="Times New Roman" w:hAnsi="Times New Roman" w:cs="Times New Roman"/>
          <w:b/>
          <w:bCs/>
          <w:kern w:val="0"/>
          <w:lang w:val="en-CA"/>
        </w:rPr>
        <w:t xml:space="preserve">pplication for recognition of the </w:t>
      </w:r>
      <w:r w:rsidR="001A332E" w:rsidRPr="00AD6F15">
        <w:rPr>
          <w:rFonts w:ascii="Times New Roman" w:hAnsi="Times New Roman" w:cs="Times New Roman"/>
          <w:b/>
          <w:bCs/>
          <w:kern w:val="0"/>
          <w:lang w:val="en-CA"/>
        </w:rPr>
        <w:t>Order Approving Settlement</w:t>
      </w:r>
      <w:r w:rsidRPr="00AD6F15">
        <w:rPr>
          <w:rFonts w:ascii="Times New Roman" w:hAnsi="Times New Roman" w:cs="Times New Roman"/>
          <w:b/>
          <w:bCs/>
          <w:kern w:val="0"/>
          <w:lang w:val="en-CA"/>
        </w:rPr>
        <w:t xml:space="preserve"> (Fresco) </w:t>
      </w:r>
    </w:p>
    <w:p w14:paraId="220E46F6" w14:textId="77777777" w:rsidR="00AE3514" w:rsidRPr="00AD6F15" w:rsidRDefault="00AE3514" w:rsidP="00AE3514">
      <w:pPr>
        <w:spacing w:line="260" w:lineRule="auto"/>
        <w:ind w:left="2160"/>
        <w:rPr>
          <w:rFonts w:ascii="Times New Roman" w:hAnsi="Times New Roman" w:cs="Times New Roman"/>
          <w:kern w:val="0"/>
          <w:lang w:val="en-CA"/>
        </w:rPr>
      </w:pPr>
      <w:r w:rsidRPr="00AD6F15">
        <w:rPr>
          <w:rFonts w:ascii="Times New Roman" w:hAnsi="Times New Roman" w:cs="Times New Roman"/>
          <w:kern w:val="0"/>
          <w:lang w:val="en-CA"/>
        </w:rPr>
        <w:t xml:space="preserve">3.2.1 Notices to Quebec members of the National Class (Fresco) are </w:t>
      </w:r>
      <w:proofErr w:type="gramStart"/>
      <w:r w:rsidRPr="00AD6F15">
        <w:rPr>
          <w:rFonts w:ascii="Times New Roman" w:hAnsi="Times New Roman" w:cs="Times New Roman"/>
          <w:kern w:val="0"/>
          <w:lang w:val="en-CA"/>
        </w:rPr>
        <w:t>sufficient</w:t>
      </w:r>
      <w:proofErr w:type="gramEnd"/>
      <w:r w:rsidRPr="00AD6F15">
        <w:rPr>
          <w:rFonts w:ascii="Times New Roman" w:hAnsi="Times New Roman" w:cs="Times New Roman"/>
          <w:kern w:val="0"/>
          <w:lang w:val="en-CA"/>
        </w:rPr>
        <w:t xml:space="preserve"> </w:t>
      </w:r>
    </w:p>
    <w:p w14:paraId="18C50909" w14:textId="77777777" w:rsidR="00AE3514" w:rsidRPr="00AD6F15" w:rsidRDefault="00AE3514" w:rsidP="00AE3514">
      <w:pPr>
        <w:spacing w:line="260" w:lineRule="auto"/>
        <w:ind w:left="2160"/>
        <w:rPr>
          <w:rFonts w:ascii="Times New Roman" w:hAnsi="Times New Roman" w:cs="Times New Roman"/>
          <w:kern w:val="0"/>
          <w:lang w:val="en-CA"/>
        </w:rPr>
      </w:pPr>
      <w:r w:rsidRPr="00AD6F15">
        <w:rPr>
          <w:rFonts w:ascii="Times New Roman" w:hAnsi="Times New Roman" w:cs="Times New Roman"/>
          <w:kern w:val="0"/>
          <w:lang w:val="en-CA"/>
        </w:rPr>
        <w:t xml:space="preserve">3.2.2 The manner in which the rights of the Quebec members of the National Class (Fresco) are to be exercised is in accordance with applicable </w:t>
      </w:r>
      <w:proofErr w:type="gramStart"/>
      <w:r w:rsidRPr="00AD6F15">
        <w:rPr>
          <w:rFonts w:ascii="Times New Roman" w:hAnsi="Times New Roman" w:cs="Times New Roman"/>
          <w:kern w:val="0"/>
          <w:lang w:val="en-CA"/>
        </w:rPr>
        <w:t>law</w:t>
      </w:r>
      <w:proofErr w:type="gramEnd"/>
      <w:r w:rsidRPr="00AD6F15">
        <w:rPr>
          <w:rFonts w:ascii="Times New Roman" w:hAnsi="Times New Roman" w:cs="Times New Roman"/>
          <w:kern w:val="0"/>
          <w:lang w:val="en-CA"/>
        </w:rPr>
        <w:t xml:space="preserve"> </w:t>
      </w:r>
    </w:p>
    <w:p w14:paraId="59F8648D" w14:textId="63B659F7" w:rsidR="00AE3514" w:rsidRPr="00AD6F15" w:rsidRDefault="00AE3514" w:rsidP="00AE3514">
      <w:pPr>
        <w:spacing w:line="260" w:lineRule="auto"/>
        <w:ind w:left="2160"/>
        <w:rPr>
          <w:rFonts w:ascii="Times New Roman" w:hAnsi="Times New Roman" w:cs="Times New Roman"/>
          <w:kern w:val="0"/>
          <w:lang w:val="en-CA"/>
        </w:rPr>
      </w:pPr>
      <w:r w:rsidRPr="00AD6F15">
        <w:rPr>
          <w:rFonts w:ascii="Times New Roman" w:hAnsi="Times New Roman" w:cs="Times New Roman"/>
          <w:kern w:val="0"/>
          <w:lang w:val="en-CA"/>
        </w:rPr>
        <w:lastRenderedPageBreak/>
        <w:t xml:space="preserve">3.2.3 Public order and compliance with the </w:t>
      </w:r>
      <w:r w:rsidRPr="00AD6F15">
        <w:rPr>
          <w:rFonts w:ascii="Times New Roman" w:hAnsi="Times New Roman" w:cs="Times New Roman"/>
          <w:i/>
          <w:iCs/>
          <w:kern w:val="0"/>
          <w:lang w:val="en-CA"/>
        </w:rPr>
        <w:t xml:space="preserve">Act respecting the Fonds </w:t>
      </w:r>
      <w:proofErr w:type="spellStart"/>
      <w:r w:rsidRPr="00AD6F15">
        <w:rPr>
          <w:rFonts w:ascii="Times New Roman" w:hAnsi="Times New Roman" w:cs="Times New Roman"/>
          <w:i/>
          <w:iCs/>
          <w:kern w:val="0"/>
          <w:lang w:val="en-CA"/>
        </w:rPr>
        <w:t>d</w:t>
      </w:r>
      <w:r w:rsidR="00CA7815" w:rsidRPr="00AD6F15">
        <w:rPr>
          <w:rFonts w:ascii="Times New Roman" w:hAnsi="Times New Roman" w:cs="Times New Roman"/>
          <w:i/>
          <w:iCs/>
          <w:kern w:val="0"/>
          <w:lang w:val="en-CA"/>
        </w:rPr>
        <w:t>’</w:t>
      </w:r>
      <w:r w:rsidRPr="00AD6F15">
        <w:rPr>
          <w:rFonts w:ascii="Times New Roman" w:hAnsi="Times New Roman" w:cs="Times New Roman"/>
          <w:i/>
          <w:iCs/>
          <w:kern w:val="0"/>
          <w:lang w:val="en-CA"/>
        </w:rPr>
        <w:t>aide</w:t>
      </w:r>
      <w:proofErr w:type="spellEnd"/>
      <w:r w:rsidRPr="00AD6F15">
        <w:rPr>
          <w:rFonts w:ascii="Times New Roman" w:hAnsi="Times New Roman" w:cs="Times New Roman"/>
          <w:i/>
          <w:iCs/>
          <w:kern w:val="0"/>
          <w:lang w:val="en-CA"/>
        </w:rPr>
        <w:t xml:space="preserve"> aux actions collectives </w:t>
      </w:r>
      <w:r w:rsidRPr="00AD6F15">
        <w:rPr>
          <w:rFonts w:ascii="Times New Roman" w:hAnsi="Times New Roman" w:cs="Times New Roman"/>
          <w:kern w:val="0"/>
          <w:lang w:val="en-CA"/>
        </w:rPr>
        <w:t xml:space="preserve">and the </w:t>
      </w:r>
      <w:r w:rsidR="000B4031">
        <w:rPr>
          <w:rFonts w:ascii="Times New Roman" w:hAnsi="Times New Roman" w:cs="Times New Roman"/>
          <w:i/>
          <w:iCs/>
          <w:kern w:val="0"/>
          <w:lang w:val="en-CA"/>
        </w:rPr>
        <w:t>Regulation respecting the percentage withheld by the</w:t>
      </w:r>
      <w:r w:rsidR="00AE2CC9" w:rsidRPr="00AD6F15">
        <w:rPr>
          <w:rFonts w:ascii="Times New Roman" w:hAnsi="Times New Roman" w:cs="Times New Roman"/>
          <w:i/>
          <w:iCs/>
          <w:kern w:val="0"/>
          <w:lang w:val="en-CA"/>
        </w:rPr>
        <w:t xml:space="preserve"> Fonds </w:t>
      </w:r>
      <w:proofErr w:type="spellStart"/>
      <w:r w:rsidR="00AE2CC9" w:rsidRPr="00AD6F15">
        <w:rPr>
          <w:rFonts w:ascii="Times New Roman" w:hAnsi="Times New Roman" w:cs="Times New Roman"/>
          <w:i/>
          <w:iCs/>
          <w:kern w:val="0"/>
          <w:lang w:val="en-CA"/>
        </w:rPr>
        <w:t>d’aide</w:t>
      </w:r>
      <w:proofErr w:type="spellEnd"/>
      <w:r w:rsidR="00AE2CC9" w:rsidRPr="00AD6F15">
        <w:rPr>
          <w:rFonts w:ascii="Times New Roman" w:hAnsi="Times New Roman" w:cs="Times New Roman"/>
          <w:i/>
          <w:iCs/>
          <w:kern w:val="0"/>
          <w:lang w:val="en-CA"/>
        </w:rPr>
        <w:t xml:space="preserve"> aux actions collectives</w:t>
      </w:r>
      <w:r w:rsidRPr="00AD6F15">
        <w:rPr>
          <w:rFonts w:ascii="Times New Roman" w:hAnsi="Times New Roman" w:cs="Times New Roman"/>
          <w:i/>
          <w:iCs/>
          <w:kern w:val="0"/>
          <w:lang w:val="en-CA"/>
        </w:rPr>
        <w:t xml:space="preserve">. </w:t>
      </w:r>
    </w:p>
    <w:p w14:paraId="29365D99" w14:textId="77777777" w:rsidR="00AE3514" w:rsidRPr="00AD6F15" w:rsidRDefault="00AE3514" w:rsidP="00AE3514">
      <w:pPr>
        <w:spacing w:line="260" w:lineRule="auto"/>
        <w:ind w:left="2160"/>
        <w:rPr>
          <w:rFonts w:ascii="Times New Roman" w:hAnsi="Times New Roman" w:cs="Times New Roman"/>
          <w:kern w:val="0"/>
          <w:lang w:val="en-CA"/>
        </w:rPr>
      </w:pPr>
      <w:r w:rsidRPr="00AD6F15">
        <w:rPr>
          <w:rFonts w:ascii="Times New Roman" w:hAnsi="Times New Roman" w:cs="Times New Roman"/>
          <w:b/>
          <w:bCs/>
          <w:kern w:val="0"/>
          <w:lang w:val="en-CA"/>
        </w:rPr>
        <w:t xml:space="preserve">3.2.4 </w:t>
      </w:r>
      <w:r w:rsidRPr="00AD6F15">
        <w:rPr>
          <w:rFonts w:ascii="Times New Roman" w:hAnsi="Times New Roman" w:cs="Times New Roman"/>
          <w:kern w:val="0"/>
          <w:lang w:val="en-CA"/>
        </w:rPr>
        <w:t xml:space="preserve">Conclusion </w:t>
      </w:r>
    </w:p>
    <w:p w14:paraId="25B19166" w14:textId="7FAE4C4C" w:rsidR="00AE3514" w:rsidRPr="00AD6F15" w:rsidRDefault="00AE3514" w:rsidP="00AE3514">
      <w:pPr>
        <w:spacing w:line="260" w:lineRule="auto"/>
        <w:ind w:left="1440"/>
        <w:rPr>
          <w:rFonts w:ascii="Times New Roman" w:hAnsi="Times New Roman" w:cs="Times New Roman"/>
          <w:b/>
          <w:bCs/>
          <w:kern w:val="0"/>
          <w:lang w:val="en-CA"/>
        </w:rPr>
      </w:pPr>
      <w:r w:rsidRPr="00AD6F15">
        <w:rPr>
          <w:rFonts w:ascii="Times New Roman" w:hAnsi="Times New Roman" w:cs="Times New Roman"/>
          <w:b/>
          <w:bCs/>
          <w:kern w:val="0"/>
          <w:lang w:val="en-CA"/>
        </w:rPr>
        <w:t xml:space="preserve">3.3 </w:t>
      </w:r>
      <w:r w:rsidR="00660A33" w:rsidRPr="00AD6F15">
        <w:rPr>
          <w:rFonts w:ascii="Times New Roman" w:hAnsi="Times New Roman" w:cs="Times New Roman"/>
          <w:b/>
          <w:bCs/>
          <w:kern w:val="0"/>
          <w:lang w:val="en-CA"/>
        </w:rPr>
        <w:t>Leave</w:t>
      </w:r>
      <w:r w:rsidRPr="00AD6F15">
        <w:rPr>
          <w:rFonts w:ascii="Times New Roman" w:hAnsi="Times New Roman" w:cs="Times New Roman"/>
          <w:b/>
          <w:bCs/>
          <w:kern w:val="0"/>
          <w:lang w:val="en-CA"/>
        </w:rPr>
        <w:t xml:space="preserve"> to </w:t>
      </w:r>
      <w:proofErr w:type="gramStart"/>
      <w:r w:rsidR="00D47E99" w:rsidRPr="00AD6F15">
        <w:rPr>
          <w:rFonts w:ascii="Times New Roman" w:hAnsi="Times New Roman" w:cs="Times New Roman"/>
          <w:b/>
          <w:bCs/>
          <w:kern w:val="0"/>
          <w:lang w:val="en-CA"/>
        </w:rPr>
        <w:t>discontinue</w:t>
      </w:r>
      <w:proofErr w:type="gramEnd"/>
      <w:r w:rsidRPr="00AD6F15">
        <w:rPr>
          <w:rFonts w:ascii="Times New Roman" w:hAnsi="Times New Roman" w:cs="Times New Roman"/>
          <w:b/>
          <w:bCs/>
          <w:kern w:val="0"/>
          <w:lang w:val="en-CA"/>
        </w:rPr>
        <w:t xml:space="preserve"> </w:t>
      </w:r>
    </w:p>
    <w:p w14:paraId="2823AF3A" w14:textId="77777777" w:rsidR="00AE3514" w:rsidRPr="00AD6F15" w:rsidRDefault="00AE3514" w:rsidP="00AE3514">
      <w:pPr>
        <w:spacing w:line="260" w:lineRule="auto"/>
        <w:ind w:left="720"/>
        <w:rPr>
          <w:rFonts w:ascii="Times New Roman" w:hAnsi="Times New Roman" w:cs="Times New Roman"/>
          <w:b/>
          <w:bCs/>
          <w:kern w:val="0"/>
          <w:lang w:val="en-CA"/>
        </w:rPr>
      </w:pPr>
      <w:r w:rsidRPr="00AD6F15">
        <w:rPr>
          <w:rFonts w:ascii="Times New Roman" w:hAnsi="Times New Roman" w:cs="Times New Roman"/>
          <w:b/>
          <w:bCs/>
          <w:kern w:val="0"/>
          <w:lang w:val="en-CA"/>
        </w:rPr>
        <w:t xml:space="preserve">FOR THESE REASONS, THE COURT: </w:t>
      </w:r>
    </w:p>
    <w:p w14:paraId="5B31C919" w14:textId="77777777" w:rsidR="00AE3514" w:rsidRPr="00AD6F15" w:rsidRDefault="00AE3514" w:rsidP="00AE3514">
      <w:pPr>
        <w:spacing w:before="120" w:after="120" w:line="240" w:lineRule="auto"/>
        <w:ind w:left="720"/>
        <w:outlineLvl w:val="1"/>
        <w:rPr>
          <w:rFonts w:ascii="Times New Roman" w:eastAsia="Times New Roman" w:hAnsi="Times New Roman" w:cs="Times New Roman"/>
          <w:b/>
          <w:bCs/>
          <w:kern w:val="0"/>
          <w:lang w:val="en-CA"/>
          <w14:ligatures w14:val="none"/>
        </w:rPr>
      </w:pPr>
    </w:p>
    <w:p w14:paraId="7AEE0CE7" w14:textId="77777777" w:rsidR="00AE3514" w:rsidRPr="00AD6F15" w:rsidRDefault="00AE3514" w:rsidP="00AE3514">
      <w:pPr>
        <w:spacing w:before="120" w:after="120" w:line="240" w:lineRule="auto"/>
        <w:ind w:left="709"/>
        <w:outlineLvl w:val="1"/>
        <w:rPr>
          <w:rFonts w:ascii="Times New Roman" w:eastAsia="Times New Roman" w:hAnsi="Times New Roman" w:cs="Times New Roman"/>
          <w:b/>
          <w:bCs/>
          <w:kern w:val="0"/>
          <w:lang w:val="en-CA"/>
          <w14:ligatures w14:val="none"/>
        </w:rPr>
      </w:pPr>
    </w:p>
    <w:p w14:paraId="446FEAC4" w14:textId="186F9CCB" w:rsidR="00D53A40" w:rsidRDefault="00D53A40">
      <w:pPr>
        <w:rPr>
          <w:rFonts w:ascii="Times New Roman" w:eastAsia="Times New Roman" w:hAnsi="Times New Roman" w:cs="Times New Roman"/>
          <w:b/>
          <w:bCs/>
          <w:kern w:val="0"/>
          <w:lang w:val="en-CA"/>
          <w14:ligatures w14:val="none"/>
        </w:rPr>
      </w:pPr>
      <w:r>
        <w:rPr>
          <w:rFonts w:ascii="Times New Roman" w:eastAsia="Times New Roman" w:hAnsi="Times New Roman" w:cs="Times New Roman"/>
          <w:b/>
          <w:bCs/>
          <w:kern w:val="0"/>
          <w:lang w:val="en-CA"/>
          <w14:ligatures w14:val="none"/>
        </w:rPr>
        <w:br w:type="page"/>
      </w:r>
    </w:p>
    <w:p w14:paraId="0CDEC60E" w14:textId="77777777" w:rsidR="00AE3514" w:rsidRPr="00AD6F15" w:rsidRDefault="00AE3514" w:rsidP="00AE3514">
      <w:pPr>
        <w:spacing w:before="120" w:after="120" w:line="240" w:lineRule="auto"/>
        <w:ind w:left="709"/>
        <w:outlineLvl w:val="1"/>
        <w:rPr>
          <w:rFonts w:ascii="Times New Roman" w:eastAsia="Times New Roman" w:hAnsi="Times New Roman" w:cs="Times New Roman"/>
          <w:b/>
          <w:bCs/>
          <w:kern w:val="0"/>
          <w:lang w:val="en-CA"/>
          <w14:ligatures w14:val="none"/>
        </w:rPr>
      </w:pPr>
    </w:p>
    <w:p w14:paraId="7466D90B" w14:textId="41671E6C" w:rsidR="00AE3514" w:rsidRPr="00AD6F15" w:rsidRDefault="00AE3514" w:rsidP="00AE3514">
      <w:pPr>
        <w:spacing w:before="120" w:after="120" w:line="240" w:lineRule="auto"/>
        <w:ind w:left="709"/>
        <w:outlineLvl w:val="1"/>
        <w:rPr>
          <w:rFonts w:ascii="Times New Roman" w:eastAsia="Times New Roman" w:hAnsi="Times New Roman" w:cs="Times New Roman"/>
          <w:b/>
          <w:bCs/>
          <w:kern w:val="0"/>
          <w:lang w:val="en-CA"/>
          <w14:ligatures w14:val="none"/>
        </w:rPr>
      </w:pPr>
      <w:r w:rsidRPr="00AD6F15">
        <w:rPr>
          <w:rFonts w:ascii="Times New Roman" w:eastAsia="Times New Roman" w:hAnsi="Times New Roman" w:cs="Times New Roman"/>
          <w:b/>
          <w:bCs/>
          <w:kern w:val="0"/>
          <w:lang w:val="en-CA"/>
          <w14:ligatures w14:val="none"/>
        </w:rPr>
        <w:t>1.</w:t>
      </w:r>
      <w:r w:rsidR="00CA7815" w:rsidRPr="00AD6F15">
        <w:rPr>
          <w:rFonts w:ascii="Times New Roman" w:eastAsia="Times New Roman" w:hAnsi="Times New Roman" w:cs="Times New Roman"/>
          <w:b/>
          <w:bCs/>
          <w:kern w:val="0"/>
          <w:lang w:val="en-CA"/>
          <w14:ligatures w14:val="none"/>
        </w:rPr>
        <w:t xml:space="preserve">      </w:t>
      </w:r>
      <w:r w:rsidRPr="00AD6F15">
        <w:rPr>
          <w:rFonts w:ascii="Times New Roman" w:eastAsia="Times New Roman" w:hAnsi="Times New Roman" w:cs="Times New Roman"/>
          <w:b/>
          <w:bCs/>
          <w:kern w:val="0"/>
          <w:lang w:val="en-CA"/>
          <w14:ligatures w14:val="none"/>
        </w:rPr>
        <w:t>Introduction: context and position of the parties</w:t>
      </w:r>
    </w:p>
    <w:p w14:paraId="28A16E76" w14:textId="23560353" w:rsidR="00AE3514" w:rsidRPr="00AD6F15" w:rsidRDefault="00AE3514" w:rsidP="00AE3514">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xml:space="preserve">[1] The Court has before it an </w:t>
      </w:r>
      <w:r w:rsidRPr="00AD6F15">
        <w:rPr>
          <w:rFonts w:ascii="Times New Roman" w:eastAsia="Times New Roman" w:hAnsi="Times New Roman" w:cs="Times New Roman"/>
          <w:i/>
          <w:iCs/>
          <w:kern w:val="0"/>
          <w:lang w:val="en-CA"/>
          <w14:ligatures w14:val="none"/>
        </w:rPr>
        <w:t xml:space="preserve">Application by the Plaintiff Sarah Gaudet for recognition and enforcement of a foreign judgment and for leave to </w:t>
      </w:r>
      <w:r w:rsidR="00D47E99" w:rsidRPr="00AD6F15">
        <w:rPr>
          <w:rFonts w:ascii="Times New Roman" w:eastAsia="Times New Roman" w:hAnsi="Times New Roman" w:cs="Times New Roman"/>
          <w:i/>
          <w:iCs/>
          <w:kern w:val="0"/>
          <w:lang w:val="en-CA"/>
          <w14:ligatures w14:val="none"/>
        </w:rPr>
        <w:t>discontinue</w:t>
      </w:r>
      <w:r w:rsidRPr="00AD6F15">
        <w:rPr>
          <w:rFonts w:ascii="Times New Roman" w:eastAsia="Times New Roman" w:hAnsi="Times New Roman" w:cs="Times New Roman"/>
          <w:kern w:val="0"/>
          <w:lang w:val="en-CA"/>
          <w14:ligatures w14:val="none"/>
        </w:rPr>
        <w:t>, which is supported by the Defendant Canadian Imperial Bank of Commerce.</w:t>
      </w:r>
    </w:p>
    <w:p w14:paraId="54177B42" w14:textId="2B435822" w:rsidR="00AE3514" w:rsidRPr="00AD6F15" w:rsidRDefault="00AE3514" w:rsidP="003226BD">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[2] The Defendant also waives its claim for legal costs.</w:t>
      </w:r>
    </w:p>
    <w:p w14:paraId="23E07D60" w14:textId="6DB51DB8" w:rsidR="00AE3514" w:rsidRPr="00AD6F15" w:rsidRDefault="003226BD" w:rsidP="003226BD">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xml:space="preserve">[3] The Plaintiff seeks recognition and enforcement of the March 3, 2023, order of Mr. Justice Edward Belobaba of the Ontario Superior Court of Justice approving the national settlement reached between the parties in </w:t>
      </w:r>
      <w:r w:rsidRPr="00AD6F15">
        <w:rPr>
          <w:rFonts w:ascii="Times New Roman" w:eastAsia="Times New Roman" w:hAnsi="Times New Roman" w:cs="Times New Roman"/>
          <w:i/>
          <w:iCs/>
          <w:kern w:val="0"/>
          <w:lang w:val="en-CA"/>
          <w14:ligatures w14:val="none"/>
        </w:rPr>
        <w:t>Fresco v. Canadian Imperia/Bank of Commerce</w:t>
      </w:r>
      <w:r w:rsidRPr="00AD6F15">
        <w:rPr>
          <w:rFonts w:ascii="Times New Roman" w:eastAsia="Times New Roman" w:hAnsi="Times New Roman" w:cs="Times New Roman"/>
          <w:kern w:val="0"/>
          <w:lang w:val="en-CA"/>
          <w14:ligatures w14:val="none"/>
        </w:rPr>
        <w:t>, File No. 07-CV-334113CP (the “Fresco Action”) (the “</w:t>
      </w:r>
      <w:r w:rsidR="001A332E" w:rsidRPr="00AD6F15">
        <w:rPr>
          <w:rFonts w:ascii="Times New Roman" w:eastAsia="Times New Roman" w:hAnsi="Times New Roman" w:cs="Times New Roman"/>
          <w:kern w:val="0"/>
          <w:lang w:val="en-CA"/>
          <w14:ligatures w14:val="none"/>
        </w:rPr>
        <w:t>Order Approving Settlement</w:t>
      </w:r>
      <w:r w:rsidRPr="00AD6F15">
        <w:rPr>
          <w:rFonts w:ascii="Times New Roman" w:eastAsia="Times New Roman" w:hAnsi="Times New Roman" w:cs="Times New Roman"/>
          <w:kern w:val="0"/>
          <w:lang w:val="en-CA"/>
          <w14:ligatures w14:val="none"/>
        </w:rPr>
        <w:t xml:space="preserve"> [Fresco]”)</w:t>
      </w:r>
      <w:r w:rsidR="00D53A40">
        <w:rPr>
          <w:rFonts w:ascii="Times New Roman" w:eastAsia="Times New Roman" w:hAnsi="Times New Roman" w:cs="Times New Roman"/>
          <w:kern w:val="0"/>
          <w:lang w:val="en-CA"/>
          <w14:ligatures w14:val="none"/>
        </w:rPr>
        <w:t>.</w:t>
      </w:r>
      <w:r w:rsidRPr="00AD6F15">
        <w:rPr>
          <w:rStyle w:val="FootnoteReference"/>
          <w:rFonts w:ascii="Times New Roman" w:eastAsia="Times New Roman" w:hAnsi="Times New Roman" w:cs="Times New Roman"/>
          <w:kern w:val="0"/>
          <w:vertAlign w:val="superscript"/>
          <w:lang w:val="en-CA"/>
          <w14:ligatures w14:val="none"/>
        </w:rPr>
        <w:footnoteReference w:id="1"/>
      </w:r>
      <w:r w:rsidRPr="00AD6F15">
        <w:rPr>
          <w:rFonts w:ascii="Times New Roman" w:eastAsia="Times New Roman" w:hAnsi="Times New Roman" w:cs="Times New Roman"/>
          <w:kern w:val="0"/>
          <w:lang w:val="en-CA"/>
          <w14:ligatures w14:val="none"/>
        </w:rPr>
        <w:t xml:space="preserve"> According to the parties, this agreement includes the Quebec class members, which makes the application for leave to bring a class action unnecessary, hence the application for recognition of the Ontario decision and the application for leave to </w:t>
      </w:r>
      <w:r w:rsidR="00D47E99" w:rsidRPr="00AD6F15">
        <w:rPr>
          <w:rFonts w:ascii="Times New Roman" w:eastAsia="Times New Roman" w:hAnsi="Times New Roman" w:cs="Times New Roman"/>
          <w:kern w:val="0"/>
          <w:lang w:val="en-CA"/>
          <w14:ligatures w14:val="none"/>
        </w:rPr>
        <w:t>discontinue</w:t>
      </w:r>
      <w:r w:rsidRPr="00AD6F15">
        <w:rPr>
          <w:rFonts w:ascii="Times New Roman" w:eastAsia="Times New Roman" w:hAnsi="Times New Roman" w:cs="Times New Roman"/>
          <w:kern w:val="0"/>
          <w:lang w:val="en-CA"/>
          <w14:ligatures w14:val="none"/>
        </w:rPr>
        <w:t>.</w:t>
      </w:r>
    </w:p>
    <w:p w14:paraId="7636A303" w14:textId="3436C65B" w:rsidR="00AE3514" w:rsidRPr="00AD6F15" w:rsidRDefault="003226BD" w:rsidP="003226BD">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xml:space="preserve">[4] The parties submit that the Court should grant leave to discontinue this proposed class action since it is in </w:t>
      </w:r>
      <w:proofErr w:type="spellStart"/>
      <w:r w:rsidRPr="00AD6F15">
        <w:rPr>
          <w:rFonts w:ascii="Times New Roman" w:eastAsia="Times New Roman" w:hAnsi="Times New Roman" w:cs="Times New Roman"/>
          <w:kern w:val="0"/>
          <w:lang w:val="en-CA"/>
          <w14:ligatures w14:val="none"/>
        </w:rPr>
        <w:t>litispendance</w:t>
      </w:r>
      <w:proofErr w:type="spellEnd"/>
      <w:r w:rsidRPr="00AD6F15">
        <w:rPr>
          <w:rFonts w:ascii="Times New Roman" w:eastAsia="Times New Roman" w:hAnsi="Times New Roman" w:cs="Times New Roman"/>
          <w:kern w:val="0"/>
          <w:lang w:val="en-CA"/>
          <w14:ligatures w14:val="none"/>
        </w:rPr>
        <w:t xml:space="preserve"> with the Fresco Action, and this proceeding is now moot.</w:t>
      </w:r>
    </w:p>
    <w:p w14:paraId="2918B3CF" w14:textId="09D07D77" w:rsidR="00AE3514" w:rsidRPr="00AD6F15" w:rsidRDefault="003226BD" w:rsidP="003226BD">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lastRenderedPageBreak/>
        <w:t>[5] The class action seeks reimbursement for hours worked by class members but not paid by the Defendant.</w:t>
      </w:r>
    </w:p>
    <w:p w14:paraId="33B6E0A5" w14:textId="6051051F" w:rsidR="00AE3514" w:rsidRPr="00AD6F15" w:rsidRDefault="003226BD" w:rsidP="003226BD">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[6] The evidence submitted consists of a sworn statement dated April 12, 2023, by Me Marie-Claude St-</w:t>
      </w:r>
      <w:proofErr w:type="spellStart"/>
      <w:r w:rsidRPr="00AD6F15">
        <w:rPr>
          <w:rFonts w:ascii="Times New Roman" w:eastAsia="Times New Roman" w:hAnsi="Times New Roman" w:cs="Times New Roman"/>
          <w:kern w:val="0"/>
          <w:lang w:val="en-CA"/>
          <w14:ligatures w14:val="none"/>
        </w:rPr>
        <w:t>Amant</w:t>
      </w:r>
      <w:proofErr w:type="spellEnd"/>
      <w:r w:rsidRPr="00AD6F15">
        <w:rPr>
          <w:rFonts w:ascii="Times New Roman" w:eastAsia="Times New Roman" w:hAnsi="Times New Roman" w:cs="Times New Roman"/>
          <w:kern w:val="0"/>
          <w:lang w:val="en-CA"/>
          <w14:ligatures w14:val="none"/>
        </w:rPr>
        <w:t xml:space="preserve">, one of the </w:t>
      </w:r>
      <w:r w:rsidR="00FF475F">
        <w:rPr>
          <w:rFonts w:ascii="Times New Roman" w:eastAsia="Times New Roman" w:hAnsi="Times New Roman" w:cs="Times New Roman"/>
          <w:kern w:val="0"/>
          <w:lang w:val="en-CA"/>
          <w14:ligatures w14:val="none"/>
        </w:rPr>
        <w:t>P</w:t>
      </w:r>
      <w:r w:rsidRPr="00AD6F15">
        <w:rPr>
          <w:rFonts w:ascii="Times New Roman" w:eastAsia="Times New Roman" w:hAnsi="Times New Roman" w:cs="Times New Roman"/>
          <w:kern w:val="0"/>
          <w:lang w:val="en-CA"/>
          <w14:ligatures w14:val="none"/>
        </w:rPr>
        <w:t>laintiff</w:t>
      </w:r>
      <w:r w:rsidR="00CA7815"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s lawyers, with Exhibits</w:t>
      </w:r>
      <w:r w:rsidR="00C33951" w:rsidRPr="00AD6F15">
        <w:rPr>
          <w:rFonts w:ascii="Times New Roman" w:eastAsia="Times New Roman" w:hAnsi="Times New Roman" w:cs="Times New Roman"/>
          <w:kern w:val="0"/>
          <w:lang w:val="en-CA"/>
          <w14:ligatures w14:val="none"/>
        </w:rPr>
        <w:t> </w:t>
      </w:r>
      <w:r w:rsidRPr="00AD6F15">
        <w:rPr>
          <w:rFonts w:ascii="Times New Roman" w:eastAsia="Times New Roman" w:hAnsi="Times New Roman" w:cs="Times New Roman"/>
          <w:kern w:val="0"/>
          <w:lang w:val="en-CA"/>
          <w14:ligatures w14:val="none"/>
        </w:rPr>
        <w:t>P-1 to P-13,</w:t>
      </w:r>
      <w:r w:rsidRPr="00AD6F15">
        <w:rPr>
          <w:rStyle w:val="FootnoteReference"/>
          <w:rFonts w:ascii="Times New Roman" w:eastAsia="Times New Roman" w:hAnsi="Times New Roman" w:cs="Times New Roman"/>
          <w:kern w:val="0"/>
          <w:vertAlign w:val="superscript"/>
          <w:lang w:val="en-CA"/>
          <w14:ligatures w14:val="none"/>
        </w:rPr>
        <w:footnoteReference w:id="2"/>
      </w:r>
      <w:r w:rsidRPr="00AD6F15">
        <w:rPr>
          <w:rFonts w:ascii="Times New Roman" w:eastAsia="Times New Roman" w:hAnsi="Times New Roman" w:cs="Times New Roman"/>
          <w:kern w:val="0"/>
          <w:lang w:val="en-CA"/>
          <w14:ligatures w14:val="none"/>
        </w:rPr>
        <w:t xml:space="preserve"> and a sworn statement dated February 23, 2023, by Ms.</w:t>
      </w:r>
      <w:r w:rsidR="00C33951" w:rsidRPr="00AD6F15">
        <w:rPr>
          <w:rFonts w:ascii="Times New Roman" w:eastAsia="Times New Roman" w:hAnsi="Times New Roman" w:cs="Times New Roman"/>
          <w:kern w:val="0"/>
          <w:lang w:val="en-CA"/>
          <w14:ligatures w14:val="none"/>
        </w:rPr>
        <w:t> </w:t>
      </w:r>
      <w:r w:rsidRPr="00AD6F15">
        <w:rPr>
          <w:rFonts w:ascii="Times New Roman" w:eastAsia="Times New Roman" w:hAnsi="Times New Roman" w:cs="Times New Roman"/>
          <w:kern w:val="0"/>
          <w:lang w:val="en-CA"/>
          <w14:ligatures w14:val="none"/>
        </w:rPr>
        <w:t>Dara Fresco with Exhibit A. There is also the Plaintiff</w:t>
      </w:r>
      <w:r w:rsidR="00CA7815"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s email of December 22, 2022, to Me Marie-Claude St-</w:t>
      </w:r>
      <w:proofErr w:type="spellStart"/>
      <w:r w:rsidRPr="00AD6F15">
        <w:rPr>
          <w:rFonts w:ascii="Times New Roman" w:eastAsia="Times New Roman" w:hAnsi="Times New Roman" w:cs="Times New Roman"/>
          <w:kern w:val="0"/>
          <w:lang w:val="en-CA"/>
          <w14:ligatures w14:val="none"/>
        </w:rPr>
        <w:t>Amant</w:t>
      </w:r>
      <w:proofErr w:type="spellEnd"/>
      <w:r w:rsidRPr="00AD6F15">
        <w:rPr>
          <w:rFonts w:ascii="Times New Roman" w:eastAsia="Times New Roman" w:hAnsi="Times New Roman" w:cs="Times New Roman"/>
          <w:kern w:val="0"/>
          <w:lang w:val="en-CA"/>
          <w14:ligatures w14:val="none"/>
        </w:rPr>
        <w:t xml:space="preserve">, unlisted, which reads as follows: </w:t>
      </w:r>
    </w:p>
    <w:p w14:paraId="09D4E89F" w14:textId="4AD4FA20" w:rsidR="00AE3514" w:rsidRPr="00AD6F15" w:rsidRDefault="003226BD" w:rsidP="00504875">
      <w:pPr>
        <w:spacing w:after="120" w:line="240" w:lineRule="auto"/>
        <w:ind w:left="731" w:right="714"/>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Hello,</w:t>
      </w:r>
    </w:p>
    <w:p w14:paraId="47ECC499" w14:textId="1487AE1E" w:rsidR="00AE3514" w:rsidRPr="00AD6F15" w:rsidRDefault="00504875" w:rsidP="00504875">
      <w:pPr>
        <w:spacing w:after="120" w:line="240" w:lineRule="auto"/>
        <w:ind w:left="731" w:right="714"/>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xml:space="preserve">Please accept this email as my signature and my confirmation to </w:t>
      </w:r>
      <w:r w:rsidRPr="00AD6F15">
        <w:rPr>
          <w:rFonts w:ascii="Times New Roman" w:eastAsia="Times New Roman" w:hAnsi="Times New Roman" w:cs="Times New Roman"/>
          <w:spacing w:val="-4"/>
          <w:kern w:val="0"/>
          <w:lang w:val="en-CA"/>
          <w14:ligatures w14:val="none"/>
        </w:rPr>
        <w:t>mandate Me Marie-Claude St-</w:t>
      </w:r>
      <w:proofErr w:type="spellStart"/>
      <w:r w:rsidRPr="00AD6F15">
        <w:rPr>
          <w:rFonts w:ascii="Times New Roman" w:eastAsia="Times New Roman" w:hAnsi="Times New Roman" w:cs="Times New Roman"/>
          <w:spacing w:val="-4"/>
          <w:kern w:val="0"/>
          <w:lang w:val="en-CA"/>
          <w14:ligatures w14:val="none"/>
        </w:rPr>
        <w:t>Amant</w:t>
      </w:r>
      <w:proofErr w:type="spellEnd"/>
      <w:r w:rsidRPr="00AD6F15">
        <w:rPr>
          <w:rFonts w:ascii="Times New Roman" w:eastAsia="Times New Roman" w:hAnsi="Times New Roman" w:cs="Times New Roman"/>
          <w:spacing w:val="-4"/>
          <w:kern w:val="0"/>
          <w:lang w:val="en-CA"/>
          <w14:ligatures w14:val="none"/>
        </w:rPr>
        <w:t xml:space="preserve"> to sign the agreement for </w:t>
      </w:r>
      <w:r w:rsidRPr="00AD6F15">
        <w:rPr>
          <w:rFonts w:ascii="Times New Roman" w:eastAsia="Times New Roman" w:hAnsi="Times New Roman" w:cs="Times New Roman"/>
          <w:kern w:val="0"/>
          <w:lang w:val="en-CA"/>
          <w14:ligatures w14:val="none"/>
        </w:rPr>
        <w:t>recognition of this class action by the Superior Court of Quebec. Me St-</w:t>
      </w:r>
      <w:proofErr w:type="spellStart"/>
      <w:r w:rsidRPr="00AD6F15">
        <w:rPr>
          <w:rFonts w:ascii="Times New Roman" w:eastAsia="Times New Roman" w:hAnsi="Times New Roman" w:cs="Times New Roman"/>
          <w:kern w:val="0"/>
          <w:lang w:val="en-CA"/>
          <w14:ligatures w14:val="none"/>
        </w:rPr>
        <w:t>Amant</w:t>
      </w:r>
      <w:proofErr w:type="spellEnd"/>
      <w:r w:rsidRPr="00AD6F15">
        <w:rPr>
          <w:rFonts w:ascii="Times New Roman" w:eastAsia="Times New Roman" w:hAnsi="Times New Roman" w:cs="Times New Roman"/>
          <w:kern w:val="0"/>
          <w:lang w:val="en-CA"/>
          <w14:ligatures w14:val="none"/>
        </w:rPr>
        <w:t xml:space="preserve"> is mandated to take all necessary actions to ensure that the class action instituted in Quebec is part of the Canada-wide agreement reached by the Ontario court.</w:t>
      </w:r>
    </w:p>
    <w:p w14:paraId="613EFB32" w14:textId="08F0BD6C" w:rsidR="00AE3514" w:rsidRPr="00AD6F15" w:rsidRDefault="00504875" w:rsidP="00504875">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xml:space="preserve">[7] </w:t>
      </w:r>
      <w:r w:rsidRPr="00AD6F15">
        <w:rPr>
          <w:rFonts w:ascii="Times New Roman" w:eastAsia="Times New Roman" w:hAnsi="Times New Roman" w:cs="Times New Roman"/>
          <w:kern w:val="0"/>
          <w:lang w:val="en-CA"/>
          <w14:ligatures w14:val="none"/>
        </w:rPr>
        <w:t xml:space="preserve">The Fonds </w:t>
      </w:r>
      <w:proofErr w:type="spellStart"/>
      <w:r w:rsidRPr="00AD6F15">
        <w:rPr>
          <w:rFonts w:ascii="Times New Roman" w:eastAsia="Times New Roman" w:hAnsi="Times New Roman" w:cs="Times New Roman"/>
          <w:kern w:val="0"/>
          <w:lang w:val="en-CA"/>
          <w14:ligatures w14:val="none"/>
        </w:rPr>
        <w:t>d</w:t>
      </w:r>
      <w:r w:rsidR="00CA7815"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aide</w:t>
      </w:r>
      <w:proofErr w:type="spellEnd"/>
      <w:r w:rsidRPr="00AD6F15">
        <w:rPr>
          <w:rFonts w:ascii="Times New Roman" w:eastAsia="Times New Roman" w:hAnsi="Times New Roman" w:cs="Times New Roman"/>
          <w:kern w:val="0"/>
          <w:lang w:val="en-CA"/>
          <w14:ligatures w14:val="none"/>
        </w:rPr>
        <w:t xml:space="preserve"> aux actions collectives (</w:t>
      </w:r>
      <w:r w:rsidR="00FF475F">
        <w:rPr>
          <w:rFonts w:ascii="Times New Roman" w:eastAsia="Times New Roman" w:hAnsi="Times New Roman" w:cs="Times New Roman"/>
          <w:kern w:val="0"/>
          <w:lang w:val="en-CA"/>
          <w14:ligatures w14:val="none"/>
        </w:rPr>
        <w:t xml:space="preserve">the </w:t>
      </w:r>
      <w:r w:rsidRPr="00AD6F15">
        <w:rPr>
          <w:rFonts w:ascii="Times New Roman" w:eastAsia="Times New Roman" w:hAnsi="Times New Roman" w:cs="Times New Roman"/>
          <w:kern w:val="0"/>
          <w:lang w:val="en-CA"/>
          <w14:ligatures w14:val="none"/>
        </w:rPr>
        <w:t xml:space="preserve">“FAAC”) opposes the </w:t>
      </w:r>
      <w:r w:rsidRPr="00AD6F15">
        <w:rPr>
          <w:rFonts w:ascii="Times New Roman" w:eastAsia="Times New Roman" w:hAnsi="Times New Roman" w:cs="Times New Roman"/>
          <w:i/>
          <w:iCs/>
          <w:kern w:val="0"/>
          <w:lang w:val="en-CA"/>
          <w14:ligatures w14:val="none"/>
        </w:rPr>
        <w:t xml:space="preserve">Application by the plaintiff Sarah Gaudet for recognition and enforcement of a foreign judgment and for leave to </w:t>
      </w:r>
      <w:r w:rsidR="00D47E99" w:rsidRPr="00AD6F15">
        <w:rPr>
          <w:rFonts w:ascii="Times New Roman" w:eastAsia="Times New Roman" w:hAnsi="Times New Roman" w:cs="Times New Roman"/>
          <w:i/>
          <w:iCs/>
          <w:kern w:val="0"/>
          <w:lang w:val="en-CA"/>
          <w14:ligatures w14:val="none"/>
        </w:rPr>
        <w:t>discontinue</w:t>
      </w:r>
      <w:r w:rsidRPr="00AD6F15">
        <w:rPr>
          <w:rFonts w:ascii="Times New Roman" w:eastAsia="Times New Roman" w:hAnsi="Times New Roman" w:cs="Times New Roman"/>
          <w:kern w:val="0"/>
          <w:lang w:val="en-CA"/>
          <w14:ligatures w14:val="none"/>
        </w:rPr>
        <w:t>, on the following grounds:</w:t>
      </w:r>
    </w:p>
    <w:p w14:paraId="4837904B" w14:textId="3CFB9B97" w:rsidR="00AE3514" w:rsidRPr="00AD6F15" w:rsidRDefault="00504875" w:rsidP="008F4C06">
      <w:pPr>
        <w:spacing w:after="120" w:line="240" w:lineRule="auto"/>
        <w:ind w:left="731"/>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Recognition of an Ontario judgment is not the appropriate procedural vehicle given section 12.3 of the domestic transaction (Exhibit</w:t>
      </w:r>
      <w:r w:rsidR="00C33951" w:rsidRPr="00AD6F15">
        <w:rPr>
          <w:rFonts w:ascii="Times New Roman" w:eastAsia="Times New Roman" w:hAnsi="Times New Roman" w:cs="Times New Roman"/>
          <w:kern w:val="0"/>
          <w:lang w:val="en-CA"/>
          <w14:ligatures w14:val="none"/>
        </w:rPr>
        <w:t> </w:t>
      </w:r>
      <w:r w:rsidRPr="00AD6F15">
        <w:rPr>
          <w:rFonts w:ascii="Times New Roman" w:eastAsia="Times New Roman" w:hAnsi="Times New Roman" w:cs="Times New Roman"/>
          <w:kern w:val="0"/>
          <w:lang w:val="en-CA"/>
          <w14:ligatures w14:val="none"/>
        </w:rPr>
        <w:t>P-8) and the distinct nature of the applicable Quebec law, including articles 571 et seq. of the Code of Civil Procedure (“</w:t>
      </w:r>
      <w:r w:rsidR="00FF475F">
        <w:rPr>
          <w:rFonts w:ascii="Times New Roman" w:eastAsia="Times New Roman" w:hAnsi="Times New Roman" w:cs="Times New Roman"/>
          <w:kern w:val="0"/>
          <w:lang w:val="en-CA"/>
          <w14:ligatures w14:val="none"/>
        </w:rPr>
        <w:t>CPC</w:t>
      </w:r>
      <w:r w:rsidRPr="00AD6F15">
        <w:rPr>
          <w:rFonts w:ascii="Times New Roman" w:eastAsia="Times New Roman" w:hAnsi="Times New Roman" w:cs="Times New Roman"/>
          <w:kern w:val="0"/>
          <w:lang w:val="en-CA"/>
          <w14:ligatures w14:val="none"/>
        </w:rPr>
        <w:t xml:space="preserve">”) and the </w:t>
      </w:r>
      <w:r w:rsidRPr="00FF475F">
        <w:rPr>
          <w:rFonts w:ascii="Times New Roman" w:eastAsia="Times New Roman" w:hAnsi="Times New Roman" w:cs="Times New Roman"/>
          <w:i/>
          <w:iCs/>
          <w:kern w:val="0"/>
          <w:lang w:val="en-CA"/>
          <w14:ligatures w14:val="none"/>
        </w:rPr>
        <w:t xml:space="preserve">Act respecting the Fonds </w:t>
      </w:r>
      <w:proofErr w:type="spellStart"/>
      <w:r w:rsidRPr="00FF475F">
        <w:rPr>
          <w:rFonts w:ascii="Times New Roman" w:eastAsia="Times New Roman" w:hAnsi="Times New Roman" w:cs="Times New Roman"/>
          <w:i/>
          <w:iCs/>
          <w:kern w:val="0"/>
          <w:lang w:val="en-CA"/>
          <w14:ligatures w14:val="none"/>
        </w:rPr>
        <w:t>d</w:t>
      </w:r>
      <w:r w:rsidR="00CA7815" w:rsidRPr="00FF475F">
        <w:rPr>
          <w:rFonts w:ascii="Times New Roman" w:eastAsia="Times New Roman" w:hAnsi="Times New Roman" w:cs="Times New Roman"/>
          <w:i/>
          <w:iCs/>
          <w:kern w:val="0"/>
          <w:lang w:val="en-CA"/>
          <w14:ligatures w14:val="none"/>
        </w:rPr>
        <w:t>’</w:t>
      </w:r>
      <w:r w:rsidRPr="00FF475F">
        <w:rPr>
          <w:rFonts w:ascii="Times New Roman" w:eastAsia="Times New Roman" w:hAnsi="Times New Roman" w:cs="Times New Roman"/>
          <w:i/>
          <w:iCs/>
          <w:kern w:val="0"/>
          <w:lang w:val="en-CA"/>
          <w14:ligatures w14:val="none"/>
        </w:rPr>
        <w:t>aide</w:t>
      </w:r>
      <w:proofErr w:type="spellEnd"/>
      <w:r w:rsidRPr="00FF475F">
        <w:rPr>
          <w:rFonts w:ascii="Times New Roman" w:eastAsia="Times New Roman" w:hAnsi="Times New Roman" w:cs="Times New Roman"/>
          <w:i/>
          <w:iCs/>
          <w:kern w:val="0"/>
          <w:lang w:val="en-CA"/>
          <w14:ligatures w14:val="none"/>
        </w:rPr>
        <w:t xml:space="preserve"> aux actions collectives</w:t>
      </w:r>
      <w:r w:rsidRPr="00AD6F15">
        <w:rPr>
          <w:rFonts w:ascii="Times New Roman" w:eastAsia="Times New Roman" w:hAnsi="Times New Roman" w:cs="Times New Roman"/>
          <w:kern w:val="0"/>
          <w:lang w:val="en-CA"/>
          <w14:ligatures w14:val="none"/>
        </w:rPr>
        <w:t>,</w:t>
      </w:r>
      <w:r w:rsidRPr="00AD6F15">
        <w:rPr>
          <w:rStyle w:val="FootnoteReference"/>
          <w:rFonts w:ascii="Times New Roman" w:eastAsia="Times New Roman" w:hAnsi="Times New Roman" w:cs="Times New Roman"/>
          <w:kern w:val="0"/>
          <w:vertAlign w:val="superscript"/>
          <w:lang w:val="en-CA"/>
          <w14:ligatures w14:val="none"/>
        </w:rPr>
        <w:footnoteReference w:id="3"/>
      </w:r>
      <w:r w:rsidRPr="00AD6F15">
        <w:rPr>
          <w:rFonts w:ascii="Times New Roman" w:eastAsia="Times New Roman" w:hAnsi="Times New Roman" w:cs="Times New Roman"/>
          <w:kern w:val="0"/>
          <w:lang w:val="en-CA"/>
          <w14:ligatures w14:val="none"/>
        </w:rPr>
        <w:t xml:space="preserve"> which are of public </w:t>
      </w:r>
      <w:proofErr w:type="gramStart"/>
      <w:r w:rsidRPr="00AD6F15">
        <w:rPr>
          <w:rFonts w:ascii="Times New Roman" w:eastAsia="Times New Roman" w:hAnsi="Times New Roman" w:cs="Times New Roman"/>
          <w:kern w:val="0"/>
          <w:lang w:val="en-CA"/>
          <w14:ligatures w14:val="none"/>
        </w:rPr>
        <w:t>order;</w:t>
      </w:r>
      <w:proofErr w:type="gramEnd"/>
    </w:p>
    <w:p w14:paraId="16A77300" w14:textId="5834EC46" w:rsidR="00AE3514" w:rsidRPr="00AD6F15" w:rsidRDefault="008F4C06" w:rsidP="008F4C06">
      <w:pPr>
        <w:spacing w:after="120" w:line="240" w:lineRule="auto"/>
        <w:ind w:left="731"/>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xml:space="preserve">The terms defined in Section 1(22) </w:t>
      </w:r>
      <w:r w:rsidRPr="00AD6F15">
        <w:rPr>
          <w:rFonts w:ascii="Times New Roman" w:eastAsia="Times New Roman" w:hAnsi="Times New Roman" w:cs="Times New Roman"/>
          <w:kern w:val="0"/>
          <w:lang w:val="en-CA"/>
          <w14:ligatures w14:val="none"/>
        </w:rPr>
        <w:lastRenderedPageBreak/>
        <w:t xml:space="preserve">and (23) of the transaction do not refer to the Quebec FAAC but rather to the Ontario Class Proceedings </w:t>
      </w:r>
      <w:proofErr w:type="gramStart"/>
      <w:r w:rsidRPr="00AD6F15">
        <w:rPr>
          <w:rFonts w:ascii="Times New Roman" w:eastAsia="Times New Roman" w:hAnsi="Times New Roman" w:cs="Times New Roman"/>
          <w:kern w:val="0"/>
          <w:lang w:val="en-CA"/>
          <w14:ligatures w14:val="none"/>
        </w:rPr>
        <w:t>Fund;</w:t>
      </w:r>
      <w:proofErr w:type="gramEnd"/>
    </w:p>
    <w:p w14:paraId="30F3941A" w14:textId="50A9D6B9" w:rsidR="00AE3514" w:rsidRPr="00AD6F15" w:rsidRDefault="008F4C06" w:rsidP="008F4C06">
      <w:pPr>
        <w:spacing w:after="120" w:line="240" w:lineRule="auto"/>
        <w:ind w:left="731"/>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xml:space="preserve">In fact, the transaction is very similar to other multi-jurisdictional transactions that have been approved separately in Quebec in the past, in the best interests of Quebec </w:t>
      </w:r>
      <w:proofErr w:type="gramStart"/>
      <w:r w:rsidRPr="00AD6F15">
        <w:rPr>
          <w:rFonts w:ascii="Times New Roman" w:eastAsia="Times New Roman" w:hAnsi="Times New Roman" w:cs="Times New Roman"/>
          <w:kern w:val="0"/>
          <w:lang w:val="en-CA"/>
          <w14:ligatures w14:val="none"/>
        </w:rPr>
        <w:t>members;</w:t>
      </w:r>
      <w:proofErr w:type="gramEnd"/>
    </w:p>
    <w:p w14:paraId="0B857FC4" w14:textId="5FBEA476" w:rsidR="00AE3514" w:rsidRPr="00AD6F15" w:rsidRDefault="008F4C06" w:rsidP="008F4C06">
      <w:pPr>
        <w:spacing w:after="120" w:line="240" w:lineRule="auto"/>
        <w:ind w:left="731"/>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It would be more appropriate to proceed by way of authorization for the settlement, with approval of the transaction and attorneys</w:t>
      </w:r>
      <w:r w:rsidR="00CA7815"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 xml:space="preserve"> fees, together with a declaration of a settlement out of court, which is already provided for and permitted by Section 2 of the transaction, as well as paragraphs M and following of the preamble to the </w:t>
      </w:r>
      <w:proofErr w:type="gramStart"/>
      <w:r w:rsidRPr="00AD6F15">
        <w:rPr>
          <w:rFonts w:ascii="Times New Roman" w:eastAsia="Times New Roman" w:hAnsi="Times New Roman" w:cs="Times New Roman"/>
          <w:kern w:val="0"/>
          <w:lang w:val="en-CA"/>
          <w14:ligatures w14:val="none"/>
        </w:rPr>
        <w:t>transaction;</w:t>
      </w:r>
      <w:proofErr w:type="gramEnd"/>
    </w:p>
    <w:p w14:paraId="1B833F46" w14:textId="7FB5CAC7" w:rsidR="00AE3514" w:rsidRPr="00AD6F15" w:rsidRDefault="008F4C06" w:rsidP="008F4C06">
      <w:pPr>
        <w:spacing w:after="120" w:line="240" w:lineRule="auto"/>
        <w:ind w:left="731"/>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xml:space="preserve">Article 577 </w:t>
      </w:r>
      <w:r w:rsidR="00FF475F">
        <w:rPr>
          <w:rFonts w:ascii="Times New Roman" w:eastAsia="Times New Roman" w:hAnsi="Times New Roman" w:cs="Times New Roman"/>
          <w:kern w:val="0"/>
          <w:lang w:val="en-CA"/>
          <w14:ligatures w14:val="none"/>
        </w:rPr>
        <w:t>CPC</w:t>
      </w:r>
      <w:r w:rsidRPr="00AD6F15">
        <w:rPr>
          <w:rFonts w:ascii="Times New Roman" w:eastAsia="Times New Roman" w:hAnsi="Times New Roman" w:cs="Times New Roman"/>
          <w:kern w:val="0"/>
          <w:lang w:val="en-CA"/>
          <w14:ligatures w14:val="none"/>
        </w:rPr>
        <w:t xml:space="preserve"> specifically states that the </w:t>
      </w:r>
      <w:r w:rsidR="00FF475F">
        <w:rPr>
          <w:rFonts w:ascii="Times New Roman" w:eastAsia="Times New Roman" w:hAnsi="Times New Roman" w:cs="Times New Roman"/>
          <w:kern w:val="0"/>
          <w:lang w:val="en-CA"/>
          <w14:ligatures w14:val="none"/>
        </w:rPr>
        <w:t>Court</w:t>
      </w:r>
      <w:r w:rsidRPr="00AD6F15">
        <w:rPr>
          <w:rFonts w:ascii="Times New Roman" w:eastAsia="Times New Roman" w:hAnsi="Times New Roman" w:cs="Times New Roman"/>
          <w:kern w:val="0"/>
          <w:lang w:val="en-CA"/>
          <w14:ligatures w14:val="none"/>
        </w:rPr>
        <w:t xml:space="preserve"> must protect the rights and interests of Quebec members, if it is asked to decline jurisdiction because a multi-territorial class action has been filed outside </w:t>
      </w:r>
      <w:proofErr w:type="gramStart"/>
      <w:r w:rsidRPr="00AD6F15">
        <w:rPr>
          <w:rFonts w:ascii="Times New Roman" w:eastAsia="Times New Roman" w:hAnsi="Times New Roman" w:cs="Times New Roman"/>
          <w:kern w:val="0"/>
          <w:lang w:val="en-CA"/>
          <w14:ligatures w14:val="none"/>
        </w:rPr>
        <w:t>Quebec;</w:t>
      </w:r>
      <w:proofErr w:type="gramEnd"/>
    </w:p>
    <w:p w14:paraId="151F1555" w14:textId="6DD18EA5" w:rsidR="00AE3514" w:rsidRPr="00AD6F15" w:rsidRDefault="008F4C06" w:rsidP="008F4C06">
      <w:pPr>
        <w:spacing w:after="120" w:line="240" w:lineRule="auto"/>
        <w:ind w:left="731"/>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xml:space="preserve">In the alternative, the FAAC indicates that no assistance has been requested or paid by FAAC in this matter and that it understands that the settlement provides for a collective recovery, with the possibility of a balance. The FAAC requests that the portion of the remainder attributable to Quebec members be subject to a levy in accordance with the </w:t>
      </w:r>
      <w:r w:rsidR="000B4031">
        <w:rPr>
          <w:rFonts w:ascii="Times New Roman" w:eastAsia="Times New Roman" w:hAnsi="Times New Roman" w:cs="Times New Roman"/>
          <w:i/>
          <w:iCs/>
          <w:kern w:val="0"/>
          <w:lang w:val="en-CA"/>
          <w14:ligatures w14:val="none"/>
        </w:rPr>
        <w:t>Regulation respecting the percentage withheld by the</w:t>
      </w:r>
      <w:r w:rsidRPr="00AD6F15">
        <w:rPr>
          <w:rFonts w:ascii="Times New Roman" w:eastAsia="Times New Roman" w:hAnsi="Times New Roman" w:cs="Times New Roman"/>
          <w:i/>
          <w:iCs/>
          <w:kern w:val="0"/>
          <w:lang w:val="en-CA"/>
          <w14:ligatures w14:val="none"/>
        </w:rPr>
        <w:t xml:space="preserve"> Fonds </w:t>
      </w:r>
      <w:proofErr w:type="spellStart"/>
      <w:r w:rsidRPr="00AD6F15">
        <w:rPr>
          <w:rFonts w:ascii="Times New Roman" w:eastAsia="Times New Roman" w:hAnsi="Times New Roman" w:cs="Times New Roman"/>
          <w:i/>
          <w:iCs/>
          <w:kern w:val="0"/>
          <w:lang w:val="en-CA"/>
          <w14:ligatures w14:val="none"/>
        </w:rPr>
        <w:t>d</w:t>
      </w:r>
      <w:r w:rsidR="00CA7815" w:rsidRPr="00AD6F15">
        <w:rPr>
          <w:rFonts w:ascii="Times New Roman" w:eastAsia="Times New Roman" w:hAnsi="Times New Roman" w:cs="Times New Roman"/>
          <w:i/>
          <w:iCs/>
          <w:kern w:val="0"/>
          <w:lang w:val="en-CA"/>
          <w14:ligatures w14:val="none"/>
        </w:rPr>
        <w:t>’</w:t>
      </w:r>
      <w:r w:rsidRPr="00AD6F15">
        <w:rPr>
          <w:rFonts w:ascii="Times New Roman" w:eastAsia="Times New Roman" w:hAnsi="Times New Roman" w:cs="Times New Roman"/>
          <w:i/>
          <w:iCs/>
          <w:kern w:val="0"/>
          <w:lang w:val="en-CA"/>
          <w14:ligatures w14:val="none"/>
        </w:rPr>
        <w:t>aide</w:t>
      </w:r>
      <w:proofErr w:type="spellEnd"/>
      <w:r w:rsidRPr="00AD6F15">
        <w:rPr>
          <w:rFonts w:ascii="Times New Roman" w:eastAsia="Times New Roman" w:hAnsi="Times New Roman" w:cs="Times New Roman"/>
          <w:i/>
          <w:iCs/>
          <w:kern w:val="0"/>
          <w:lang w:val="en-CA"/>
          <w14:ligatures w14:val="none"/>
        </w:rPr>
        <w:t xml:space="preserve"> aux actions collectives</w:t>
      </w:r>
      <w:r w:rsidRPr="00AD6F15">
        <w:rPr>
          <w:rFonts w:ascii="Times New Roman" w:eastAsia="Times New Roman" w:hAnsi="Times New Roman" w:cs="Times New Roman"/>
          <w:kern w:val="0"/>
          <w:lang w:val="en-CA"/>
          <w14:ligatures w14:val="none"/>
        </w:rPr>
        <w:t>.</w:t>
      </w:r>
      <w:r w:rsidRPr="00FF475F">
        <w:rPr>
          <w:rStyle w:val="FootnoteReference"/>
          <w:rFonts w:ascii="Times New Roman" w:eastAsia="Times New Roman" w:hAnsi="Times New Roman" w:cs="Times New Roman"/>
          <w:kern w:val="0"/>
          <w:vertAlign w:val="superscript"/>
          <w:lang w:val="en-CA"/>
          <w14:ligatures w14:val="none"/>
        </w:rPr>
        <w:footnoteReference w:id="4"/>
      </w:r>
    </w:p>
    <w:p w14:paraId="64821A7E" w14:textId="5DCE6B53" w:rsidR="00AE3514" w:rsidRPr="00AD6F15" w:rsidRDefault="008F4C06" w:rsidP="008F4C06">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[8] What to decide</w:t>
      </w:r>
      <w:r w:rsidRPr="00AD6F15">
        <w:rPr>
          <w:rFonts w:ascii="Times New Roman" w:eastAsia="Times New Roman" w:hAnsi="Times New Roman" w:cs="Times New Roman"/>
          <w:kern w:val="0"/>
          <w:lang w:val="en-CA"/>
          <w14:ligatures w14:val="none"/>
        </w:rPr>
        <w:t>?</w:t>
      </w:r>
    </w:p>
    <w:p w14:paraId="6E3F51F3" w14:textId="19571B43" w:rsidR="00AE3514" w:rsidRPr="00AD6F15" w:rsidRDefault="008F4C06" w:rsidP="006E4102">
      <w:pPr>
        <w:spacing w:before="120" w:after="120" w:line="240" w:lineRule="auto"/>
        <w:ind w:left="709"/>
        <w:outlineLvl w:val="1"/>
        <w:rPr>
          <w:rFonts w:ascii="Times New Roman" w:eastAsia="Times New Roman" w:hAnsi="Times New Roman" w:cs="Times New Roman"/>
          <w:b/>
          <w:bCs/>
          <w:kern w:val="0"/>
          <w:lang w:val="en-CA"/>
          <w14:ligatures w14:val="none"/>
        </w:rPr>
      </w:pPr>
      <w:bookmarkStart w:id="0" w:name="_Toc134535028"/>
      <w:bookmarkStart w:id="1" w:name="_Toc256000001"/>
      <w:bookmarkEnd w:id="0"/>
      <w:bookmarkEnd w:id="1"/>
      <w:r w:rsidRPr="00AD6F15">
        <w:rPr>
          <w:rFonts w:ascii="Times New Roman" w:eastAsia="Times New Roman" w:hAnsi="Times New Roman" w:cs="Times New Roman"/>
          <w:b/>
          <w:bCs/>
          <w:kern w:val="0"/>
          <w:lang w:val="en-CA"/>
          <w14:ligatures w14:val="none"/>
        </w:rPr>
        <w:t>2.</w:t>
      </w:r>
      <w:r w:rsidR="00CA7815" w:rsidRPr="00AD6F15">
        <w:rPr>
          <w:rFonts w:ascii="Times New Roman" w:eastAsia="Times New Roman" w:hAnsi="Times New Roman" w:cs="Times New Roman"/>
          <w:b/>
          <w:bCs/>
          <w:kern w:val="0"/>
          <w:lang w:val="en-CA"/>
          <w14:ligatures w14:val="none"/>
        </w:rPr>
        <w:t xml:space="preserve">      </w:t>
      </w:r>
      <w:r w:rsidRPr="00AD6F15">
        <w:rPr>
          <w:rFonts w:ascii="Times New Roman" w:eastAsia="Times New Roman" w:hAnsi="Times New Roman" w:cs="Times New Roman"/>
          <w:b/>
          <w:bCs/>
          <w:kern w:val="0"/>
          <w:lang w:val="en-CA"/>
          <w14:ligatures w14:val="none"/>
        </w:rPr>
        <w:t>Facts</w:t>
      </w:r>
    </w:p>
    <w:p w14:paraId="0E37D2FD" w14:textId="2D0391C3" w:rsidR="00AE3514" w:rsidRPr="00AD6F15" w:rsidRDefault="006E4102" w:rsidP="006E4102">
      <w:pPr>
        <w:keepNext/>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xml:space="preserve">[9] Let us begin by noting that, in Ontario, the </w:t>
      </w:r>
      <w:r w:rsidR="001A332E" w:rsidRPr="00AD6F15">
        <w:rPr>
          <w:rFonts w:ascii="Times New Roman" w:eastAsia="Times New Roman" w:hAnsi="Times New Roman" w:cs="Times New Roman"/>
          <w:kern w:val="0"/>
          <w:lang w:val="en-CA"/>
          <w14:ligatures w14:val="none"/>
        </w:rPr>
        <w:t>Order Approving Settlement</w:t>
      </w:r>
      <w:r w:rsidRPr="00AD6F15">
        <w:rPr>
          <w:rFonts w:ascii="Times New Roman" w:eastAsia="Times New Roman" w:hAnsi="Times New Roman" w:cs="Times New Roman"/>
          <w:kern w:val="0"/>
          <w:lang w:val="en-CA"/>
          <w14:ligatures w14:val="none"/>
        </w:rPr>
        <w:t xml:space="preserve"> (Fresco) is currently final and binding,</w:t>
      </w:r>
      <w:r w:rsidRPr="00AD6F15">
        <w:rPr>
          <w:rStyle w:val="FootnoteReference"/>
          <w:rFonts w:ascii="Times New Roman" w:eastAsia="Times New Roman" w:hAnsi="Times New Roman" w:cs="Times New Roman"/>
          <w:kern w:val="0"/>
          <w:vertAlign w:val="superscript"/>
          <w:lang w:val="en-CA"/>
          <w14:ligatures w14:val="none"/>
        </w:rPr>
        <w:footnoteReference w:id="5"/>
      </w:r>
      <w:r w:rsidRPr="00AD6F15">
        <w:rPr>
          <w:rFonts w:ascii="Times New Roman" w:eastAsia="Times New Roman" w:hAnsi="Times New Roman" w:cs="Times New Roman"/>
          <w:kern w:val="0"/>
          <w:lang w:val="en-CA"/>
          <w14:ligatures w14:val="none"/>
        </w:rPr>
        <w:t xml:space="preserve"> as there has been no appeal and the time for appeal has now expired.</w:t>
      </w:r>
    </w:p>
    <w:p w14:paraId="0EA5E331" w14:textId="6D6F307F" w:rsidR="00AE3514" w:rsidRPr="00AD6F15" w:rsidRDefault="006E4102" w:rsidP="006E4102">
      <w:pPr>
        <w:spacing w:before="120" w:after="120" w:line="240" w:lineRule="auto"/>
        <w:ind w:left="1276" w:hanging="567"/>
        <w:outlineLvl w:val="2"/>
        <w:rPr>
          <w:rFonts w:ascii="Times New Roman" w:eastAsia="Times New Roman" w:hAnsi="Times New Roman" w:cs="Times New Roman"/>
          <w:b/>
          <w:bCs/>
          <w:kern w:val="0"/>
          <w:lang w:val="en-CA"/>
          <w14:ligatures w14:val="none"/>
        </w:rPr>
      </w:pPr>
      <w:bookmarkStart w:id="2" w:name="_Toc134535029"/>
      <w:bookmarkStart w:id="3" w:name="_Toc256000002"/>
      <w:bookmarkEnd w:id="2"/>
      <w:bookmarkEnd w:id="3"/>
      <w:r w:rsidRPr="00AD6F15">
        <w:rPr>
          <w:rFonts w:ascii="Times New Roman" w:eastAsia="Times New Roman" w:hAnsi="Times New Roman" w:cs="Times New Roman"/>
          <w:b/>
          <w:bCs/>
          <w:kern w:val="0"/>
          <w:lang w:val="en-CA"/>
          <w14:ligatures w14:val="none"/>
        </w:rPr>
        <w:t>2.1</w:t>
      </w:r>
      <w:r w:rsidR="00CA7815" w:rsidRPr="00AD6F15">
        <w:rPr>
          <w:rFonts w:ascii="Times New Roman" w:eastAsia="Times New Roman" w:hAnsi="Times New Roman" w:cs="Times New Roman"/>
          <w:b/>
          <w:bCs/>
          <w:kern w:val="0"/>
          <w:lang w:val="en-CA"/>
          <w14:ligatures w14:val="none"/>
        </w:rPr>
        <w:t xml:space="preserve"> </w:t>
      </w:r>
      <w:r w:rsidRPr="00AD6F15">
        <w:rPr>
          <w:rFonts w:ascii="Times New Roman" w:eastAsia="Times New Roman" w:hAnsi="Times New Roman" w:cs="Times New Roman"/>
          <w:b/>
          <w:bCs/>
          <w:kern w:val="0"/>
          <w:lang w:val="en-CA"/>
          <w14:ligatures w14:val="none"/>
        </w:rPr>
        <w:t>P</w:t>
      </w:r>
      <w:r w:rsidRPr="00AD6F15">
        <w:rPr>
          <w:rFonts w:ascii="Times New Roman" w:eastAsia="Times New Roman" w:hAnsi="Times New Roman" w:cs="Times New Roman"/>
          <w:b/>
          <w:bCs/>
          <w:kern w:val="0"/>
          <w:lang w:val="en-CA"/>
          <w14:ligatures w14:val="none"/>
        </w:rPr>
        <w:t>roc</w:t>
      </w:r>
      <w:r w:rsidRPr="00AD6F15">
        <w:rPr>
          <w:rFonts w:ascii="Times New Roman" w:eastAsia="Times New Roman" w:hAnsi="Times New Roman" w:cs="Times New Roman"/>
          <w:b/>
          <w:bCs/>
          <w:kern w:val="0"/>
          <w:lang w:val="en-CA"/>
          <w14:ligatures w14:val="none"/>
        </w:rPr>
        <w:t>e</w:t>
      </w:r>
      <w:r w:rsidRPr="00AD6F15">
        <w:rPr>
          <w:rFonts w:ascii="Times New Roman" w:eastAsia="Times New Roman" w:hAnsi="Times New Roman" w:cs="Times New Roman"/>
          <w:b/>
          <w:bCs/>
          <w:kern w:val="0"/>
          <w:lang w:val="en-CA"/>
          <w14:ligatures w14:val="none"/>
        </w:rPr>
        <w:t>dural</w:t>
      </w:r>
      <w:r w:rsidRPr="00AD6F15">
        <w:rPr>
          <w:rFonts w:ascii="Times New Roman" w:eastAsia="Times New Roman" w:hAnsi="Times New Roman" w:cs="Times New Roman"/>
          <w:b/>
          <w:bCs/>
          <w:kern w:val="0"/>
          <w:lang w:val="en-CA"/>
          <w14:ligatures w14:val="none"/>
        </w:rPr>
        <w:t xml:space="preserve"> Context</w:t>
      </w:r>
    </w:p>
    <w:p w14:paraId="0D0999E2" w14:textId="430FA55A" w:rsidR="00AE3514" w:rsidRPr="00AD6F15" w:rsidRDefault="006E4102" w:rsidP="006E4102">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lastRenderedPageBreak/>
        <w:t>[10] On June 18, 2007, the Plaintiff filed a Motion to institute a class action and to be granted the status of representative (the “Application for Authorization [Gaudet]”) in this case.</w:t>
      </w:r>
      <w:r w:rsidRPr="00AD6F15">
        <w:rPr>
          <w:rStyle w:val="FootnoteReference"/>
          <w:rFonts w:ascii="Times New Roman" w:eastAsia="Times New Roman" w:hAnsi="Times New Roman" w:cs="Times New Roman"/>
          <w:kern w:val="0"/>
          <w:vertAlign w:val="superscript"/>
          <w:lang w:val="en-CA"/>
          <w14:ligatures w14:val="none"/>
        </w:rPr>
        <w:footnoteReference w:id="6"/>
      </w:r>
      <w:r w:rsidRPr="00AD6F15">
        <w:rPr>
          <w:rFonts w:ascii="Times New Roman" w:eastAsia="Times New Roman" w:hAnsi="Times New Roman" w:cs="Times New Roman"/>
          <w:kern w:val="0"/>
          <w:lang w:val="en-CA"/>
          <w14:ligatures w14:val="none"/>
        </w:rPr>
        <w:t xml:space="preserve"> </w:t>
      </w:r>
    </w:p>
    <w:p w14:paraId="446126BA" w14:textId="753FD97C" w:rsidR="00AE3514" w:rsidRPr="00AD6F15" w:rsidRDefault="006C3AFD" w:rsidP="006C3AFD">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xml:space="preserve">[11] </w:t>
      </w:r>
      <w:r w:rsidRPr="00AD6F15">
        <w:rPr>
          <w:rFonts w:ascii="Times New Roman" w:eastAsia="Times New Roman" w:hAnsi="Times New Roman" w:cs="Times New Roman"/>
          <w:kern w:val="0"/>
          <w:lang w:val="en-CA"/>
          <w14:ligatures w14:val="none"/>
        </w:rPr>
        <w:t xml:space="preserve">The purpose of the Application for Authorization (Gaudet) was to allow a class action to be brought on behalf of the members of the following group (the </w:t>
      </w:r>
      <w:r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 xml:space="preserve">Proposed </w:t>
      </w:r>
      <w:r w:rsidR="00C33951" w:rsidRPr="00AD6F15">
        <w:rPr>
          <w:rFonts w:ascii="Times New Roman" w:eastAsia="Times New Roman" w:hAnsi="Times New Roman" w:cs="Times New Roman"/>
          <w:kern w:val="0"/>
          <w:lang w:val="en-CA"/>
          <w14:ligatures w14:val="none"/>
        </w:rPr>
        <w:t>Quebec</w:t>
      </w:r>
      <w:r w:rsidRPr="00AD6F15">
        <w:rPr>
          <w:rFonts w:ascii="Times New Roman" w:eastAsia="Times New Roman" w:hAnsi="Times New Roman" w:cs="Times New Roman"/>
          <w:kern w:val="0"/>
          <w:lang w:val="en-CA"/>
          <w14:ligatures w14:val="none"/>
        </w:rPr>
        <w:t xml:space="preserve"> Class </w:t>
      </w:r>
      <w:r w:rsidR="00C33951"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Gaudet</w:t>
      </w:r>
      <w:r w:rsidR="00C33951"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w:t>
      </w:r>
    </w:p>
    <w:p w14:paraId="5E178D2D" w14:textId="6BEF2B00" w:rsidR="00AE3514" w:rsidRPr="00AD6F15" w:rsidRDefault="006C3AFD" w:rsidP="006C3AFD">
      <w:pPr>
        <w:spacing w:after="120" w:line="240" w:lineRule="auto"/>
        <w:ind w:left="731" w:right="714"/>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All persons currently and formerly employed as non-management, non</w:t>
      </w:r>
      <w:r w:rsidR="00C33951"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softHyphen/>
        <w:t xml:space="preserve">unionized employees of CIBC who are or were tellers or other front line customer service employees (limited to persona! bankers, commercial </w:t>
      </w:r>
      <w:proofErr w:type="gramStart"/>
      <w:r w:rsidRPr="00AD6F15">
        <w:rPr>
          <w:rFonts w:ascii="Times New Roman" w:eastAsia="Times New Roman" w:hAnsi="Times New Roman" w:cs="Times New Roman"/>
          <w:kern w:val="0"/>
          <w:lang w:val="en-CA"/>
          <w14:ligatures w14:val="none"/>
        </w:rPr>
        <w:t>bankers</w:t>
      </w:r>
      <w:proofErr w:type="gramEnd"/>
      <w:r w:rsidRPr="00AD6F15">
        <w:rPr>
          <w:rFonts w:ascii="Times New Roman" w:eastAsia="Times New Roman" w:hAnsi="Times New Roman" w:cs="Times New Roman"/>
          <w:kern w:val="0"/>
          <w:lang w:val="en-CA"/>
          <w14:ligatures w14:val="none"/>
        </w:rPr>
        <w:t xml:space="preserve"> and account executives) working at CIBC retail branch offices across Quebec.</w:t>
      </w:r>
    </w:p>
    <w:p w14:paraId="488FEEDC" w14:textId="20285AF4" w:rsidR="00AE3514" w:rsidRPr="00AD6F15" w:rsidRDefault="006C3AFD" w:rsidP="006C3AFD">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xml:space="preserve">[12] On June 4, 2007, an equivalent parallel action had already been filed by Dara Fresco </w:t>
      </w:r>
      <w:r w:rsidR="000B4031">
        <w:rPr>
          <w:rFonts w:ascii="Times New Roman" w:eastAsia="Times New Roman" w:hAnsi="Times New Roman" w:cs="Times New Roman"/>
          <w:kern w:val="0"/>
          <w:lang w:val="en-CA"/>
          <w14:ligatures w14:val="none"/>
        </w:rPr>
        <w:t>before</w:t>
      </w:r>
      <w:r w:rsidRPr="00AD6F15">
        <w:rPr>
          <w:rFonts w:ascii="Times New Roman" w:eastAsia="Times New Roman" w:hAnsi="Times New Roman" w:cs="Times New Roman"/>
          <w:kern w:val="0"/>
          <w:lang w:val="en-CA"/>
          <w14:ligatures w14:val="none"/>
        </w:rPr>
        <w:t xml:space="preserve"> the Ontario Superior Court of Justice.</w:t>
      </w:r>
      <w:r w:rsidRPr="00AD6F15">
        <w:rPr>
          <w:rStyle w:val="FootnoteReference"/>
          <w:rFonts w:ascii="Times New Roman" w:eastAsia="Times New Roman" w:hAnsi="Times New Roman" w:cs="Times New Roman"/>
          <w:kern w:val="0"/>
          <w:vertAlign w:val="superscript"/>
          <w:lang w:val="en-CA"/>
          <w14:ligatures w14:val="none"/>
        </w:rPr>
        <w:footnoteReference w:id="7"/>
      </w:r>
    </w:p>
    <w:p w14:paraId="54CB3CE5" w14:textId="4DCA58E0" w:rsidR="00AE3514" w:rsidRPr="00AD6F15" w:rsidRDefault="006C3AFD" w:rsidP="006C3AFD">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[13] On October 2, 2007, the Gaudet Action was stayed by the Court pending the outcome of the Fresco Action.</w:t>
      </w:r>
    </w:p>
    <w:p w14:paraId="13EC0844" w14:textId="59C9149C" w:rsidR="00AE3514" w:rsidRPr="00AD6F15" w:rsidRDefault="00540AB6" w:rsidP="00540AB6">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xml:space="preserve">[14] Over the years, the Plaintiff has kept the </w:t>
      </w:r>
      <w:r w:rsidR="00FF475F">
        <w:rPr>
          <w:rFonts w:ascii="Times New Roman" w:eastAsia="Times New Roman" w:hAnsi="Times New Roman" w:cs="Times New Roman"/>
          <w:kern w:val="0"/>
          <w:lang w:val="en-CA"/>
          <w14:ligatures w14:val="none"/>
        </w:rPr>
        <w:t>Court</w:t>
      </w:r>
      <w:r w:rsidRPr="00AD6F15">
        <w:rPr>
          <w:rFonts w:ascii="Times New Roman" w:eastAsia="Times New Roman" w:hAnsi="Times New Roman" w:cs="Times New Roman"/>
          <w:kern w:val="0"/>
          <w:lang w:val="en-CA"/>
          <w14:ligatures w14:val="none"/>
        </w:rPr>
        <w:t xml:space="preserve"> informed of the progress of the proceedings before the Ontario Court of Justice.</w:t>
      </w:r>
    </w:p>
    <w:p w14:paraId="6105E1D5" w14:textId="48CB0761" w:rsidR="00AE3514" w:rsidRPr="00AD6F15" w:rsidRDefault="00540AB6" w:rsidP="00540AB6">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[15] Apart from the Defendants</w:t>
      </w:r>
      <w:r w:rsidR="00CA7815"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 xml:space="preserve"> lawyers</w:t>
      </w:r>
      <w:r w:rsidR="00CA7815"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 xml:space="preserve"> substitution notice of January 3, 2023, no additional procedural steps were completed as the Fresco Action progressed.</w:t>
      </w:r>
    </w:p>
    <w:p w14:paraId="39B58D02" w14:textId="4736186F" w:rsidR="00AE3514" w:rsidRPr="00AD6F15" w:rsidRDefault="00540AB6" w:rsidP="00540AB6">
      <w:pPr>
        <w:spacing w:before="100" w:beforeAutospacing="1" w:after="100" w:afterAutospacing="1" w:line="240" w:lineRule="auto"/>
        <w:rPr>
          <w:rFonts w:ascii="Times New Roman" w:eastAsia="Times New Roman" w:hAnsi="Times New Roman" w:cs="Times New Roman"/>
          <w:kern w:val="0"/>
          <w:lang w:val="en-CA"/>
          <w14:ligatures w14:val="none"/>
        </w:rPr>
      </w:pPr>
      <w:bookmarkStart w:id="4" w:name="_Hlk135920367"/>
      <w:r w:rsidRPr="00AD6F15">
        <w:rPr>
          <w:rFonts w:ascii="Times New Roman" w:eastAsia="Times New Roman" w:hAnsi="Times New Roman" w:cs="Times New Roman"/>
          <w:kern w:val="0"/>
          <w:lang w:val="en-CA"/>
          <w14:ligatures w14:val="none"/>
        </w:rPr>
        <w:t xml:space="preserve">[16] On June 26, 2012, the Fresco Action was certified on behalf of a pan-Canadian class by an order of the Ontario Court of Appeal (the </w:t>
      </w:r>
      <w:r w:rsidR="00C33951" w:rsidRPr="00AD6F15">
        <w:rPr>
          <w:rFonts w:ascii="Times New Roman" w:eastAsia="Times New Roman" w:hAnsi="Times New Roman" w:cs="Times New Roman"/>
          <w:kern w:val="0"/>
          <w:lang w:val="en-CA"/>
          <w14:ligatures w14:val="none"/>
        </w:rPr>
        <w:lastRenderedPageBreak/>
        <w:t>“</w:t>
      </w:r>
      <w:r w:rsidRPr="00AD6F15">
        <w:rPr>
          <w:rFonts w:ascii="Times New Roman" w:eastAsia="Times New Roman" w:hAnsi="Times New Roman" w:cs="Times New Roman"/>
          <w:kern w:val="0"/>
          <w:lang w:val="en-CA"/>
          <w14:ligatures w14:val="none"/>
        </w:rPr>
        <w:t xml:space="preserve">Certification Order </w:t>
      </w:r>
      <w:r w:rsidR="00C33951"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Fresco</w:t>
      </w:r>
      <w:r w:rsidR="00C33951"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w:t>
      </w:r>
      <w:r w:rsidRPr="00AD6F15">
        <w:rPr>
          <w:rStyle w:val="FootnoteReference"/>
          <w:rFonts w:ascii="Times New Roman" w:eastAsia="Times New Roman" w:hAnsi="Times New Roman" w:cs="Times New Roman"/>
          <w:kern w:val="0"/>
          <w:vertAlign w:val="superscript"/>
          <w:lang w:val="en-CA"/>
          <w14:ligatures w14:val="none"/>
        </w:rPr>
        <w:footnoteReference w:id="8"/>
      </w:r>
      <w:r w:rsidRPr="00AD6F15">
        <w:rPr>
          <w:rFonts w:ascii="Times New Roman" w:eastAsia="Times New Roman" w:hAnsi="Times New Roman" w:cs="Times New Roman"/>
          <w:kern w:val="0"/>
          <w:lang w:val="en-CA"/>
          <w14:ligatures w14:val="none"/>
        </w:rPr>
        <w:t xml:space="preserve"> The certified national class (the </w:t>
      </w:r>
      <w:r w:rsidR="00C33951"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 xml:space="preserve">National Class </w:t>
      </w:r>
      <w:r w:rsidR="00C33951"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Fresco</w:t>
      </w:r>
      <w:r w:rsidR="00C33951"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 is as follows:</w:t>
      </w:r>
      <w:bookmarkEnd w:id="4"/>
    </w:p>
    <w:p w14:paraId="04EF5D66" w14:textId="1663ED4A" w:rsidR="00AE3514" w:rsidRPr="00AD6F15" w:rsidRDefault="00540AB6" w:rsidP="00540AB6">
      <w:pPr>
        <w:spacing w:after="120" w:line="240" w:lineRule="auto"/>
        <w:ind w:left="731" w:right="714"/>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Current and former non-management, non-unionized employees of CIBC in Canada who worked at CIBC</w:t>
      </w:r>
      <w:r w:rsidR="00CA7815"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s retail branches, High Value Cluster offices or Imperial Service offices at any time from February 1, 1993</w:t>
      </w:r>
      <w:r w:rsidR="00C33951"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 xml:space="preserve"> to June 18, 2009, as tellers or other front-line customer service employees, including the following:</w:t>
      </w:r>
    </w:p>
    <w:p w14:paraId="6DDEB318" w14:textId="72A02480" w:rsidR="00AE3514" w:rsidRPr="00AD6F15" w:rsidRDefault="00540AB6" w:rsidP="00540AB6">
      <w:pPr>
        <w:spacing w:after="120" w:line="240" w:lineRule="auto"/>
        <w:ind w:left="709" w:right="714"/>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1.</w:t>
      </w:r>
      <w:r w:rsidR="00CA7815" w:rsidRPr="00AD6F15">
        <w:rPr>
          <w:rFonts w:ascii="Times New Roman" w:eastAsia="Times New Roman" w:hAnsi="Times New Roman" w:cs="Times New Roman"/>
          <w:kern w:val="0"/>
          <w:lang w:val="en-CA"/>
          <w14:ligatures w14:val="none"/>
        </w:rPr>
        <w:t xml:space="preserve">    </w:t>
      </w:r>
      <w:r w:rsidRPr="00AD6F15">
        <w:rPr>
          <w:rFonts w:ascii="Times New Roman" w:eastAsia="Times New Roman" w:hAnsi="Times New Roman" w:cs="Times New Roman"/>
          <w:kern w:val="0"/>
          <w:lang w:val="en-CA"/>
          <w14:ligatures w14:val="none"/>
        </w:rPr>
        <w:t xml:space="preserve"> Customer Service Representatives (also formerly known as Tellers</w:t>
      </w:r>
      <w:proofErr w:type="gramStart"/>
      <w:r w:rsidRPr="00AD6F15">
        <w:rPr>
          <w:rFonts w:ascii="Times New Roman" w:eastAsia="Times New Roman" w:hAnsi="Times New Roman" w:cs="Times New Roman"/>
          <w:kern w:val="0"/>
          <w:lang w:val="en-CA"/>
          <w14:ligatures w14:val="none"/>
        </w:rPr>
        <w:t>);</w:t>
      </w:r>
      <w:proofErr w:type="gramEnd"/>
    </w:p>
    <w:p w14:paraId="1389A3E5" w14:textId="5130D9D4" w:rsidR="00AE3514" w:rsidRPr="00AD6F15" w:rsidRDefault="00540AB6" w:rsidP="00540AB6">
      <w:pPr>
        <w:spacing w:after="120" w:line="240" w:lineRule="auto"/>
        <w:ind w:left="709" w:right="714"/>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2.</w:t>
      </w:r>
      <w:r w:rsidR="00CA7815" w:rsidRPr="00AD6F15">
        <w:rPr>
          <w:rFonts w:ascii="Times New Roman" w:eastAsia="Times New Roman" w:hAnsi="Times New Roman" w:cs="Times New Roman"/>
          <w:kern w:val="0"/>
          <w:lang w:val="en-CA"/>
          <w14:ligatures w14:val="none"/>
        </w:rPr>
        <w:t xml:space="preserve">    </w:t>
      </w:r>
      <w:r w:rsidRPr="00AD6F15">
        <w:rPr>
          <w:rFonts w:ascii="Times New Roman" w:eastAsia="Times New Roman" w:hAnsi="Times New Roman" w:cs="Times New Roman"/>
          <w:kern w:val="0"/>
          <w:lang w:val="en-CA"/>
          <w14:ligatures w14:val="none"/>
        </w:rPr>
        <w:t xml:space="preserve"> Assistant Branch Managers (Level 4</w:t>
      </w:r>
      <w:proofErr w:type="gramStart"/>
      <w:r w:rsidRPr="00AD6F15">
        <w:rPr>
          <w:rFonts w:ascii="Times New Roman" w:eastAsia="Times New Roman" w:hAnsi="Times New Roman" w:cs="Times New Roman"/>
          <w:kern w:val="0"/>
          <w:lang w:val="en-CA"/>
          <w14:ligatures w14:val="none"/>
        </w:rPr>
        <w:t>);</w:t>
      </w:r>
      <w:proofErr w:type="gramEnd"/>
    </w:p>
    <w:p w14:paraId="22614B8E" w14:textId="5865EBFC" w:rsidR="00AE3514" w:rsidRPr="00AD6F15" w:rsidRDefault="00540AB6" w:rsidP="00540AB6">
      <w:pPr>
        <w:spacing w:after="120" w:line="240" w:lineRule="auto"/>
        <w:ind w:left="709" w:right="714"/>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3.</w:t>
      </w:r>
      <w:r w:rsidR="00CA7815" w:rsidRPr="00AD6F15">
        <w:rPr>
          <w:rFonts w:ascii="Times New Roman" w:eastAsia="Times New Roman" w:hAnsi="Times New Roman" w:cs="Times New Roman"/>
          <w:kern w:val="0"/>
          <w:lang w:val="en-CA"/>
          <w14:ligatures w14:val="none"/>
        </w:rPr>
        <w:t xml:space="preserve">    </w:t>
      </w:r>
      <w:r w:rsidRPr="00AD6F15">
        <w:rPr>
          <w:rFonts w:ascii="Times New Roman" w:eastAsia="Times New Roman" w:hAnsi="Times New Roman" w:cs="Times New Roman"/>
          <w:kern w:val="0"/>
          <w:lang w:val="en-CA"/>
          <w14:ligatures w14:val="none"/>
        </w:rPr>
        <w:t xml:space="preserve"> Financial Service Representatives (also formerly known as Personal Banking Associates, Personal Bankers, Senior Persona</w:t>
      </w:r>
      <w:r w:rsidRPr="00AD6F15">
        <w:rPr>
          <w:rFonts w:ascii="Times New Roman" w:eastAsia="Times New Roman" w:hAnsi="Times New Roman" w:cs="Times New Roman"/>
          <w:kern w:val="0"/>
          <w:lang w:val="en-CA"/>
          <w14:ligatures w14:val="none"/>
        </w:rPr>
        <w:t>l</w:t>
      </w:r>
      <w:r w:rsidR="00AE3514" w:rsidRPr="00AD6F15">
        <w:rPr>
          <w:rFonts w:ascii="Times New Roman" w:eastAsia="Times New Roman" w:hAnsi="Times New Roman" w:cs="Times New Roman"/>
          <w:kern w:val="0"/>
          <w:lang w:val="en-CA"/>
          <w14:ligatures w14:val="none"/>
        </w:rPr>
        <w:t xml:space="preserve"> </w:t>
      </w:r>
      <w:r w:rsidRPr="00AD6F15">
        <w:rPr>
          <w:rFonts w:ascii="Times New Roman" w:eastAsia="Times New Roman" w:hAnsi="Times New Roman" w:cs="Times New Roman"/>
          <w:kern w:val="0"/>
          <w:lang w:val="en-CA"/>
          <w14:ligatures w14:val="none"/>
        </w:rPr>
        <w:t>Bankers and Business Advisors</w:t>
      </w:r>
      <w:proofErr w:type="gramStart"/>
      <w:r w:rsidRPr="00AD6F15">
        <w:rPr>
          <w:rFonts w:ascii="Times New Roman" w:eastAsia="Times New Roman" w:hAnsi="Times New Roman" w:cs="Times New Roman"/>
          <w:kern w:val="0"/>
          <w:lang w:val="en-CA"/>
          <w14:ligatures w14:val="none"/>
        </w:rPr>
        <w:t>);</w:t>
      </w:r>
      <w:proofErr w:type="gramEnd"/>
    </w:p>
    <w:p w14:paraId="099C4561" w14:textId="7A5CDEA0" w:rsidR="00AE3514" w:rsidRPr="00AD6F15" w:rsidRDefault="00540AB6" w:rsidP="00540AB6">
      <w:pPr>
        <w:spacing w:after="120" w:line="240" w:lineRule="auto"/>
        <w:ind w:left="709" w:right="714"/>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4.</w:t>
      </w:r>
      <w:r w:rsidR="00CA7815" w:rsidRPr="00AD6F15">
        <w:rPr>
          <w:rFonts w:ascii="Times New Roman" w:eastAsia="Times New Roman" w:hAnsi="Times New Roman" w:cs="Times New Roman"/>
          <w:kern w:val="0"/>
          <w:lang w:val="en-CA"/>
          <w14:ligatures w14:val="none"/>
        </w:rPr>
        <w:t xml:space="preserve">    </w:t>
      </w:r>
      <w:r w:rsidRPr="00AD6F15">
        <w:rPr>
          <w:rFonts w:ascii="Times New Roman" w:eastAsia="Times New Roman" w:hAnsi="Times New Roman" w:cs="Times New Roman"/>
          <w:kern w:val="0"/>
          <w:lang w:val="en-CA"/>
          <w14:ligatures w14:val="none"/>
        </w:rPr>
        <w:t xml:space="preserve"> Financial Service </w:t>
      </w:r>
      <w:proofErr w:type="gramStart"/>
      <w:r w:rsidRPr="00AD6F15">
        <w:rPr>
          <w:rFonts w:ascii="Times New Roman" w:eastAsia="Times New Roman" w:hAnsi="Times New Roman" w:cs="Times New Roman"/>
          <w:kern w:val="0"/>
          <w:lang w:val="en-CA"/>
          <w14:ligatures w14:val="none"/>
        </w:rPr>
        <w:t>Associates;</w:t>
      </w:r>
      <w:proofErr w:type="gramEnd"/>
    </w:p>
    <w:p w14:paraId="4B1E55F5" w14:textId="3A23E04D" w:rsidR="00AE3514" w:rsidRPr="00AD6F15" w:rsidRDefault="00540AB6" w:rsidP="00540AB6">
      <w:pPr>
        <w:spacing w:after="120" w:line="240" w:lineRule="auto"/>
        <w:ind w:left="709" w:right="714"/>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5.</w:t>
      </w:r>
      <w:r w:rsidR="00CA7815" w:rsidRPr="00AD6F15">
        <w:rPr>
          <w:rFonts w:ascii="Times New Roman" w:eastAsia="Times New Roman" w:hAnsi="Times New Roman" w:cs="Times New Roman"/>
          <w:kern w:val="0"/>
          <w:lang w:val="en-CA"/>
          <w14:ligatures w14:val="none"/>
        </w:rPr>
        <w:t xml:space="preserve">    </w:t>
      </w:r>
      <w:r w:rsidRPr="00AD6F15">
        <w:rPr>
          <w:rFonts w:ascii="Times New Roman" w:eastAsia="Times New Roman" w:hAnsi="Times New Roman" w:cs="Times New Roman"/>
          <w:kern w:val="0"/>
          <w:lang w:val="en-CA"/>
          <w14:ligatures w14:val="none"/>
        </w:rPr>
        <w:t xml:space="preserve"> Branch </w:t>
      </w:r>
      <w:proofErr w:type="gramStart"/>
      <w:r w:rsidRPr="00AD6F15">
        <w:rPr>
          <w:rFonts w:ascii="Times New Roman" w:eastAsia="Times New Roman" w:hAnsi="Times New Roman" w:cs="Times New Roman"/>
          <w:kern w:val="0"/>
          <w:lang w:val="en-CA"/>
          <w14:ligatures w14:val="none"/>
        </w:rPr>
        <w:t>Ambassador;</w:t>
      </w:r>
      <w:proofErr w:type="gramEnd"/>
    </w:p>
    <w:p w14:paraId="65D468ED" w14:textId="5106199C" w:rsidR="00AE3514" w:rsidRPr="00AD6F15" w:rsidRDefault="00540AB6" w:rsidP="00540AB6">
      <w:pPr>
        <w:spacing w:after="120" w:line="240" w:lineRule="auto"/>
        <w:ind w:left="731" w:right="714"/>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And other employees who performed the same or similar job functions as the above under a different or previous CIBC job title.</w:t>
      </w:r>
    </w:p>
    <w:p w14:paraId="20CA2C88" w14:textId="1D550411" w:rsidR="00AE3514" w:rsidRPr="00AD6F15" w:rsidRDefault="00540AB6" w:rsidP="00773D07">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xml:space="preserve">[17] The National Class (Fresco) therefore includes the putative members of the </w:t>
      </w:r>
      <w:r w:rsidR="00773D07" w:rsidRPr="00AD6F15">
        <w:rPr>
          <w:rFonts w:ascii="Times New Roman" w:eastAsia="Times New Roman" w:hAnsi="Times New Roman" w:cs="Times New Roman"/>
          <w:kern w:val="0"/>
          <w:lang w:val="en-CA"/>
          <w14:ligatures w14:val="none"/>
        </w:rPr>
        <w:t>P</w:t>
      </w:r>
      <w:r w:rsidRPr="00AD6F15">
        <w:rPr>
          <w:rFonts w:ascii="Times New Roman" w:eastAsia="Times New Roman" w:hAnsi="Times New Roman" w:cs="Times New Roman"/>
          <w:kern w:val="0"/>
          <w:lang w:val="en-CA"/>
          <w14:ligatures w14:val="none"/>
        </w:rPr>
        <w:t>roposed Quebec Class (Gaudet).</w:t>
      </w:r>
    </w:p>
    <w:p w14:paraId="7DF04D6E" w14:textId="77777777" w:rsidR="000B4031" w:rsidRDefault="00773D07" w:rsidP="004A2BF3">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xml:space="preserve">[18] </w:t>
      </w:r>
      <w:r w:rsidRPr="00AD6F15">
        <w:rPr>
          <w:rFonts w:ascii="Times New Roman" w:eastAsia="Times New Roman" w:hAnsi="Times New Roman" w:cs="Times New Roman"/>
          <w:kern w:val="0"/>
          <w:lang w:val="en-CA"/>
          <w14:ligatures w14:val="none"/>
        </w:rPr>
        <w:t xml:space="preserve">On December 20, 2013, Justice Edward Belobaba of the Ontario Superior Court of Justice approved a direct notice of certification to members of the National Class (Fresco) (the </w:t>
      </w:r>
      <w:r w:rsidR="00CA0876"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 xml:space="preserve">Direct Notice of Certification </w:t>
      </w:r>
      <w:r w:rsidR="00C33951"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Fresco</w:t>
      </w:r>
      <w:r w:rsidR="00C33951" w:rsidRPr="00AD6F15">
        <w:rPr>
          <w:rFonts w:ascii="Times New Roman" w:eastAsia="Times New Roman" w:hAnsi="Times New Roman" w:cs="Times New Roman"/>
          <w:kern w:val="0"/>
          <w:lang w:val="en-CA"/>
          <w14:ligatures w14:val="none"/>
        </w:rPr>
        <w:t>]</w:t>
      </w:r>
      <w:r w:rsidR="00CA0876"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 xml:space="preserve">), a notice of publication of certification (the </w:t>
      </w:r>
      <w:r w:rsidR="00C33951"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 xml:space="preserve">Notice of Publication of Certification </w:t>
      </w:r>
      <w:r w:rsidR="00C33951"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Fresco</w:t>
      </w:r>
      <w:r w:rsidR="00C33951" w:rsidRPr="00AD6F15">
        <w:rPr>
          <w:rFonts w:ascii="Times New Roman" w:eastAsia="Times New Roman" w:hAnsi="Times New Roman" w:cs="Times New Roman"/>
          <w:kern w:val="0"/>
          <w:lang w:val="en-CA"/>
          <w14:ligatures w14:val="none"/>
        </w:rPr>
        <w:t>]</w:t>
      </w:r>
      <w:r w:rsidR="00CA0876"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 xml:space="preserve">) and the plan for </w:t>
      </w:r>
      <w:r w:rsidR="00AD687C" w:rsidRPr="00AD6F15">
        <w:rPr>
          <w:rFonts w:ascii="Times New Roman" w:eastAsia="Times New Roman" w:hAnsi="Times New Roman" w:cs="Times New Roman"/>
          <w:kern w:val="0"/>
          <w:lang w:val="en-CA"/>
          <w14:ligatures w14:val="none"/>
        </w:rPr>
        <w:t>distribution</w:t>
      </w:r>
      <w:r w:rsidRPr="00AD6F15">
        <w:rPr>
          <w:rFonts w:ascii="Times New Roman" w:eastAsia="Times New Roman" w:hAnsi="Times New Roman" w:cs="Times New Roman"/>
          <w:kern w:val="0"/>
          <w:lang w:val="en-CA"/>
          <w14:ligatures w14:val="none"/>
        </w:rPr>
        <w:t xml:space="preserve"> of those notices (the </w:t>
      </w:r>
      <w:r w:rsidR="00CA0876"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 xml:space="preserve">Order Approving Notices of Certification </w:t>
      </w:r>
      <w:r w:rsidR="00C33951"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Fresco</w:t>
      </w:r>
      <w:r w:rsidR="00C33951" w:rsidRPr="00AD6F15">
        <w:rPr>
          <w:rFonts w:ascii="Times New Roman" w:eastAsia="Times New Roman" w:hAnsi="Times New Roman" w:cs="Times New Roman"/>
          <w:kern w:val="0"/>
          <w:lang w:val="en-CA"/>
          <w14:ligatures w14:val="none"/>
        </w:rPr>
        <w:t>]</w:t>
      </w:r>
      <w:r w:rsidR="00CA0876"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w:t>
      </w:r>
      <w:r w:rsidRPr="00AD6F15">
        <w:rPr>
          <w:rStyle w:val="FootnoteReference"/>
          <w:rFonts w:ascii="Times New Roman" w:eastAsia="Times New Roman" w:hAnsi="Times New Roman" w:cs="Times New Roman"/>
          <w:kern w:val="0"/>
          <w:vertAlign w:val="superscript"/>
          <w:lang w:val="en-CA"/>
          <w14:ligatures w14:val="none"/>
        </w:rPr>
        <w:footnoteReference w:id="9"/>
      </w:r>
    </w:p>
    <w:p w14:paraId="1642625B" w14:textId="06D767FB" w:rsidR="000B4031" w:rsidRDefault="000B4031" w:rsidP="00CA7815">
      <w:pPr>
        <w:spacing w:before="100" w:beforeAutospacing="1" w:after="100" w:afterAutospacing="1" w:line="240" w:lineRule="auto"/>
        <w:rPr>
          <w:rFonts w:ascii="Times New Roman" w:eastAsia="Times New Roman" w:hAnsi="Times New Roman" w:cs="Times New Roman"/>
          <w:kern w:val="0"/>
          <w:lang w:val="en-CA"/>
          <w14:ligatures w14:val="none"/>
        </w:rPr>
      </w:pPr>
      <w:r>
        <w:rPr>
          <w:rFonts w:ascii="Times New Roman" w:eastAsia="Times New Roman" w:hAnsi="Times New Roman" w:cs="Times New Roman"/>
          <w:kern w:val="0"/>
          <w:lang w:val="en-CA"/>
          <w14:ligatures w14:val="none"/>
        </w:rPr>
        <w:t>[</w:t>
      </w:r>
      <w:r w:rsidR="00CA7815" w:rsidRPr="00AD6F15">
        <w:rPr>
          <w:rFonts w:ascii="Times New Roman" w:eastAsia="Times New Roman" w:hAnsi="Times New Roman" w:cs="Times New Roman"/>
          <w:kern w:val="0"/>
          <w:lang w:val="en-CA"/>
          <w14:ligatures w14:val="none"/>
        </w:rPr>
        <w:t>19] As ordered in paragraph 2 of the Order Approving Notices of Certification (Fresco), the notices were translated into French. A copy of the French version of the Direct Notice of Certification (Fresco) is attached as Exhibit</w:t>
      </w:r>
      <w:r w:rsidR="00C33951" w:rsidRPr="00AD6F15">
        <w:rPr>
          <w:rFonts w:ascii="Times New Roman" w:eastAsia="Times New Roman" w:hAnsi="Times New Roman" w:cs="Times New Roman"/>
          <w:kern w:val="0"/>
          <w:lang w:val="en-CA"/>
          <w14:ligatures w14:val="none"/>
        </w:rPr>
        <w:t> </w:t>
      </w:r>
      <w:r w:rsidR="00CA7815" w:rsidRPr="00AD6F15">
        <w:rPr>
          <w:rFonts w:ascii="Times New Roman" w:eastAsia="Times New Roman" w:hAnsi="Times New Roman" w:cs="Times New Roman"/>
          <w:kern w:val="0"/>
          <w:lang w:val="en-CA"/>
          <w14:ligatures w14:val="none"/>
        </w:rPr>
        <w:t>P-7.</w:t>
      </w:r>
    </w:p>
    <w:p w14:paraId="0ECF0B22" w14:textId="0BC3F70F" w:rsidR="00AE3514" w:rsidRPr="00AD6F15" w:rsidRDefault="000B4031" w:rsidP="00B33CF1">
      <w:pPr>
        <w:spacing w:before="100" w:beforeAutospacing="1" w:after="100" w:afterAutospacing="1" w:line="240" w:lineRule="auto"/>
        <w:rPr>
          <w:rFonts w:ascii="Times New Roman" w:eastAsia="Times New Roman" w:hAnsi="Times New Roman" w:cs="Times New Roman"/>
          <w:kern w:val="0"/>
          <w:lang w:val="en-CA"/>
          <w14:ligatures w14:val="none"/>
        </w:rPr>
      </w:pPr>
      <w:r>
        <w:rPr>
          <w:rFonts w:ascii="Times New Roman" w:eastAsia="Times New Roman" w:hAnsi="Times New Roman" w:cs="Times New Roman"/>
          <w:kern w:val="0"/>
          <w:lang w:val="en-CA"/>
          <w14:ligatures w14:val="none"/>
        </w:rPr>
        <w:t>[</w:t>
      </w:r>
      <w:r w:rsidR="00B33CF1" w:rsidRPr="00AD6F15">
        <w:rPr>
          <w:rFonts w:ascii="Times New Roman" w:eastAsia="Times New Roman" w:hAnsi="Times New Roman" w:cs="Times New Roman"/>
          <w:kern w:val="0"/>
          <w:lang w:val="en-CA"/>
          <w14:ligatures w14:val="none"/>
        </w:rPr>
        <w:t>20] The Direct Notice of Certification (Fresco) has been mailed to members of the National Class (Fresco) in accordance with paragraph 3(a) of the Order Approving Notices of Certification (Fresco). For members residing in Quebec, the French version of this notice has been sent.</w:t>
      </w:r>
    </w:p>
    <w:p w14:paraId="5A1FC613" w14:textId="77777777" w:rsidR="000B4031" w:rsidRDefault="00B33CF1" w:rsidP="00B33CF1">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xml:space="preserve">[21] A French version of the Notice of Publication of Certification (Fresco) was also published in the newspaper </w:t>
      </w:r>
      <w:r w:rsidRPr="00126337">
        <w:rPr>
          <w:rFonts w:ascii="Times New Roman" w:eastAsia="Times New Roman" w:hAnsi="Times New Roman" w:cs="Times New Roman"/>
          <w:i/>
          <w:iCs/>
          <w:kern w:val="0"/>
          <w:lang w:val="en-CA"/>
          <w14:ligatures w14:val="none"/>
        </w:rPr>
        <w:t>La Presse</w:t>
      </w:r>
      <w:r w:rsidRPr="00AD6F15">
        <w:rPr>
          <w:rFonts w:ascii="Times New Roman" w:eastAsia="Times New Roman" w:hAnsi="Times New Roman" w:cs="Times New Roman"/>
          <w:kern w:val="0"/>
          <w:lang w:val="en-CA"/>
          <w14:ligatures w14:val="none"/>
        </w:rPr>
        <w:t xml:space="preserve"> in accordance with paragraph 3(b) of the Order Approving Notices of Certification (Fresco).</w:t>
      </w:r>
    </w:p>
    <w:p w14:paraId="48A453F5" w14:textId="0FFEB62D" w:rsidR="00AE3514" w:rsidRPr="00AD6F15" w:rsidRDefault="000B4031" w:rsidP="00B33CF1">
      <w:pPr>
        <w:spacing w:before="100" w:beforeAutospacing="1" w:after="100" w:afterAutospacing="1" w:line="240" w:lineRule="auto"/>
        <w:rPr>
          <w:rFonts w:ascii="Times New Roman" w:eastAsia="Times New Roman" w:hAnsi="Times New Roman" w:cs="Times New Roman"/>
          <w:kern w:val="0"/>
          <w:lang w:val="en-CA"/>
          <w14:ligatures w14:val="none"/>
        </w:rPr>
      </w:pPr>
      <w:r>
        <w:rPr>
          <w:rFonts w:ascii="Times New Roman" w:eastAsia="Times New Roman" w:hAnsi="Times New Roman" w:cs="Times New Roman"/>
          <w:kern w:val="0"/>
          <w:lang w:val="en-CA"/>
          <w14:ligatures w14:val="none"/>
        </w:rPr>
        <w:t>[</w:t>
      </w:r>
      <w:r w:rsidR="00B33CF1" w:rsidRPr="00AD6F15">
        <w:rPr>
          <w:rFonts w:ascii="Times New Roman" w:eastAsia="Times New Roman" w:hAnsi="Times New Roman" w:cs="Times New Roman"/>
          <w:kern w:val="0"/>
          <w:lang w:val="en-CA"/>
          <w14:ligatures w14:val="none"/>
        </w:rPr>
        <w:t>22] As set out in the Direct Notice of Certification (Fresco), members of the National Class (Fresco) had until May 20, 2014</w:t>
      </w:r>
      <w:r w:rsidR="00C33951" w:rsidRPr="00AD6F15">
        <w:rPr>
          <w:rFonts w:ascii="Times New Roman" w:eastAsia="Times New Roman" w:hAnsi="Times New Roman" w:cs="Times New Roman"/>
          <w:kern w:val="0"/>
          <w:lang w:val="en-CA"/>
          <w14:ligatures w14:val="none"/>
        </w:rPr>
        <w:t>,</w:t>
      </w:r>
      <w:r w:rsidR="00B33CF1" w:rsidRPr="00AD6F15">
        <w:rPr>
          <w:rFonts w:ascii="Times New Roman" w:eastAsia="Times New Roman" w:hAnsi="Times New Roman" w:cs="Times New Roman"/>
          <w:kern w:val="0"/>
          <w:lang w:val="en-CA"/>
          <w14:ligatures w14:val="none"/>
        </w:rPr>
        <w:t xml:space="preserve"> to opt out. There were 1,041 exclusions, including approximately 126 members who resided in Quebec.</w:t>
      </w:r>
    </w:p>
    <w:p w14:paraId="6335CA46" w14:textId="47ED02AC" w:rsidR="00AE3514" w:rsidRPr="00AD6F15" w:rsidRDefault="00AE3514" w:rsidP="00B33CF1">
      <w:pPr>
        <w:spacing w:before="120" w:after="120" w:line="240" w:lineRule="auto"/>
        <w:ind w:left="1276" w:hanging="567"/>
        <w:outlineLvl w:val="2"/>
        <w:rPr>
          <w:rFonts w:ascii="Times New Roman" w:eastAsia="Times New Roman" w:hAnsi="Times New Roman" w:cs="Times New Roman"/>
          <w:b/>
          <w:bCs/>
          <w:kern w:val="0"/>
          <w:lang w:val="en-CA"/>
          <w14:ligatures w14:val="none"/>
        </w:rPr>
      </w:pPr>
      <w:bookmarkStart w:id="5" w:name="_Toc134535030"/>
      <w:bookmarkStart w:id="6" w:name="_Toc256000003"/>
      <w:bookmarkEnd w:id="5"/>
      <w:bookmarkEnd w:id="6"/>
      <w:r w:rsidRPr="00AD6F15">
        <w:rPr>
          <w:rFonts w:ascii="Times New Roman" w:eastAsia="Times New Roman" w:hAnsi="Times New Roman" w:cs="Times New Roman"/>
          <w:b/>
          <w:bCs/>
          <w:kern w:val="0"/>
          <w:lang w:val="en-CA"/>
          <w14:ligatures w14:val="none"/>
        </w:rPr>
        <w:t>2.</w:t>
      </w:r>
      <w:r w:rsidR="00B33CF1" w:rsidRPr="00AD6F15">
        <w:rPr>
          <w:rFonts w:ascii="Times New Roman" w:eastAsia="Times New Roman" w:hAnsi="Times New Roman" w:cs="Times New Roman"/>
          <w:b/>
          <w:bCs/>
          <w:kern w:val="0"/>
          <w:lang w:val="en-CA"/>
          <w14:ligatures w14:val="none"/>
        </w:rPr>
        <w:t>2 The national settlement</w:t>
      </w:r>
    </w:p>
    <w:p w14:paraId="219DCB54" w14:textId="4187A5F1" w:rsidR="00AE3514" w:rsidRPr="00AD6F15" w:rsidRDefault="00C77056" w:rsidP="00C77056">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[23] On December 28, 2022, after months of negotiations, including a mediation process, the parties in the Fresco Action reached a national settlement agreement (the “National Settlement Agreement”). A copy of the National Settlement Agreement, including its appendices and the distribution protocol found in Appendix E (the “Distribution Protocol”), is Exhibit</w:t>
      </w:r>
      <w:r w:rsidR="00C33951" w:rsidRPr="00AD6F15">
        <w:rPr>
          <w:rFonts w:ascii="Times New Roman" w:eastAsia="Times New Roman" w:hAnsi="Times New Roman" w:cs="Times New Roman"/>
          <w:kern w:val="0"/>
          <w:lang w:val="en-CA"/>
          <w14:ligatures w14:val="none"/>
        </w:rPr>
        <w:t> </w:t>
      </w:r>
      <w:r w:rsidRPr="00AD6F15">
        <w:rPr>
          <w:rFonts w:ascii="Times New Roman" w:eastAsia="Times New Roman" w:hAnsi="Times New Roman" w:cs="Times New Roman"/>
          <w:kern w:val="0"/>
          <w:lang w:val="en-CA"/>
          <w14:ligatures w14:val="none"/>
        </w:rPr>
        <w:t>P-8. A copy of the French translation of the National Settlement Agreement has been made.</w:t>
      </w:r>
      <w:r w:rsidRPr="00AD6F15">
        <w:rPr>
          <w:rStyle w:val="FootnoteReference"/>
          <w:rFonts w:ascii="Times New Roman" w:eastAsia="Times New Roman" w:hAnsi="Times New Roman" w:cs="Times New Roman"/>
          <w:kern w:val="0"/>
          <w:vertAlign w:val="superscript"/>
          <w:lang w:val="en-CA"/>
          <w14:ligatures w14:val="none"/>
        </w:rPr>
        <w:footnoteReference w:id="10"/>
      </w:r>
    </w:p>
    <w:p w14:paraId="3D8E1E92" w14:textId="1686394F" w:rsidR="00AE3514" w:rsidRPr="00AD6F15" w:rsidRDefault="00C77056" w:rsidP="00C77056">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xml:space="preserve">[24] The Plaintiff, through </w:t>
      </w:r>
      <w:r w:rsidRPr="00AD6F15">
        <w:rPr>
          <w:rFonts w:ascii="Times New Roman" w:eastAsia="Times New Roman" w:hAnsi="Times New Roman" w:cs="Times New Roman"/>
          <w:kern w:val="0"/>
          <w:lang w:val="en-CA"/>
          <w14:ligatures w14:val="none"/>
        </w:rPr>
        <w:t>her</w:t>
      </w:r>
      <w:r w:rsidRPr="00AD6F15">
        <w:rPr>
          <w:rFonts w:ascii="Times New Roman" w:eastAsia="Times New Roman" w:hAnsi="Times New Roman" w:cs="Times New Roman"/>
          <w:kern w:val="0"/>
          <w:lang w:val="en-CA"/>
          <w14:ligatures w14:val="none"/>
        </w:rPr>
        <w:t xml:space="preserve"> lawyers, signed the National Settlement Agreement reached in the Fresco Action.</w:t>
      </w:r>
    </w:p>
    <w:p w14:paraId="1037A4B4" w14:textId="741C8A2A" w:rsidR="00AE3514" w:rsidRPr="00AD6F15" w:rsidRDefault="00C77056" w:rsidP="00C77056">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[25] The National Settlement Agreement provides for the payment of a total of $153</w:t>
      </w:r>
      <w:r w:rsidR="00C33951" w:rsidRPr="00AD6F15">
        <w:rPr>
          <w:rFonts w:ascii="Times New Roman" w:eastAsia="Times New Roman" w:hAnsi="Times New Roman" w:cs="Times New Roman"/>
          <w:kern w:val="0"/>
          <w:lang w:val="en-CA"/>
          <w14:ligatures w14:val="none"/>
        </w:rPr>
        <w:t> </w:t>
      </w:r>
      <w:r w:rsidRPr="00AD6F15">
        <w:rPr>
          <w:rFonts w:ascii="Times New Roman" w:eastAsia="Times New Roman" w:hAnsi="Times New Roman" w:cs="Times New Roman"/>
          <w:kern w:val="0"/>
          <w:lang w:val="en-CA"/>
          <w14:ligatures w14:val="none"/>
        </w:rPr>
        <w:t xml:space="preserve">million to the members of the following national class (the </w:t>
      </w:r>
      <w:r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Fresco National Settlement Class</w:t>
      </w:r>
      <w:r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w:t>
      </w:r>
      <w:r w:rsidRPr="00AD6F15">
        <w:rPr>
          <w:rStyle w:val="FootnoteReference"/>
          <w:rFonts w:ascii="Times New Roman" w:eastAsia="Times New Roman" w:hAnsi="Times New Roman" w:cs="Times New Roman"/>
          <w:kern w:val="0"/>
          <w:vertAlign w:val="superscript"/>
          <w:lang w:val="en-CA"/>
          <w14:ligatures w14:val="none"/>
        </w:rPr>
        <w:footnoteReference w:id="11"/>
      </w:r>
    </w:p>
    <w:p w14:paraId="41B642D1" w14:textId="299061EE" w:rsidR="00AE3514" w:rsidRPr="00AD6F15" w:rsidRDefault="00B31227" w:rsidP="00B31227">
      <w:pPr>
        <w:spacing w:after="120" w:line="240" w:lineRule="auto"/>
        <w:ind w:left="731" w:right="856"/>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Current and former non-management, non-unionized employees of CIBC in Canada who</w:t>
      </w:r>
      <w:r w:rsidRPr="00AD6F15">
        <w:rPr>
          <w:rFonts w:ascii="Times New Roman" w:eastAsia="Times New Roman" w:hAnsi="Times New Roman" w:cs="Times New Roman"/>
          <w:kern w:val="0"/>
          <w:lang w:val="en-CA"/>
          <w14:ligatures w14:val="none"/>
        </w:rPr>
        <w:t xml:space="preserve"> </w:t>
      </w:r>
      <w:r w:rsidRPr="00AD6F15">
        <w:rPr>
          <w:rFonts w:ascii="Times New Roman" w:eastAsia="Times New Roman" w:hAnsi="Times New Roman" w:cs="Times New Roman"/>
          <w:kern w:val="0"/>
          <w:lang w:val="en-CA"/>
          <w14:ligatures w14:val="none"/>
        </w:rPr>
        <w:t>worked at CIBC</w:t>
      </w:r>
      <w:r w:rsidR="00C33951"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s retail branches, High Value Cluster offices or Imperial Service offices at any</w:t>
      </w:r>
      <w:r w:rsidRPr="00AD6F15">
        <w:rPr>
          <w:rFonts w:ascii="Times New Roman" w:eastAsia="Times New Roman" w:hAnsi="Times New Roman" w:cs="Times New Roman"/>
          <w:kern w:val="0"/>
          <w:lang w:val="en-CA"/>
          <w14:ligatures w14:val="none"/>
        </w:rPr>
        <w:t xml:space="preserve"> </w:t>
      </w:r>
      <w:r w:rsidRPr="00AD6F15">
        <w:rPr>
          <w:rFonts w:ascii="Times New Roman" w:eastAsia="Times New Roman" w:hAnsi="Times New Roman" w:cs="Times New Roman"/>
          <w:kern w:val="0"/>
          <w:lang w:val="en-CA"/>
          <w14:ligatures w14:val="none"/>
        </w:rPr>
        <w:t>time from February 1, 1993</w:t>
      </w:r>
      <w:r w:rsidR="00C33951"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 xml:space="preserve"> to June 18, 2009, as tellers or other front-line customer service</w:t>
      </w:r>
      <w:r w:rsidRPr="00AD6F15">
        <w:rPr>
          <w:rFonts w:ascii="Times New Roman" w:eastAsia="Times New Roman" w:hAnsi="Times New Roman" w:cs="Times New Roman"/>
          <w:kern w:val="0"/>
          <w:lang w:val="en-CA"/>
          <w14:ligatures w14:val="none"/>
        </w:rPr>
        <w:t xml:space="preserve"> </w:t>
      </w:r>
      <w:r w:rsidRPr="00AD6F15">
        <w:rPr>
          <w:rFonts w:ascii="Times New Roman" w:eastAsia="Times New Roman" w:hAnsi="Times New Roman" w:cs="Times New Roman"/>
          <w:kern w:val="0"/>
          <w:lang w:val="en-CA"/>
          <w14:ligatures w14:val="none"/>
        </w:rPr>
        <w:t>employees, including the following:</w:t>
      </w:r>
    </w:p>
    <w:p w14:paraId="082E12F6" w14:textId="3E2DE080" w:rsidR="00AE3514" w:rsidRPr="00AD6F15" w:rsidRDefault="00B31227" w:rsidP="00B31227">
      <w:pPr>
        <w:spacing w:after="120" w:line="240" w:lineRule="auto"/>
        <w:ind w:left="709" w:right="856"/>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spacing w:val="-4"/>
          <w:kern w:val="0"/>
          <w:lang w:val="en-CA"/>
          <w14:ligatures w14:val="none"/>
        </w:rPr>
        <w:t>(a) Customer Service Representatives (also formerly known as Tellers</w:t>
      </w:r>
      <w:proofErr w:type="gramStart"/>
      <w:r w:rsidRPr="00AD6F15">
        <w:rPr>
          <w:rFonts w:ascii="Times New Roman" w:eastAsia="Times New Roman" w:hAnsi="Times New Roman" w:cs="Times New Roman"/>
          <w:spacing w:val="-4"/>
          <w:kern w:val="0"/>
          <w:lang w:val="en-CA"/>
          <w14:ligatures w14:val="none"/>
        </w:rPr>
        <w:t>);</w:t>
      </w:r>
      <w:proofErr w:type="gramEnd"/>
    </w:p>
    <w:p w14:paraId="6A9A2255" w14:textId="079C5FEB" w:rsidR="00AE3514" w:rsidRPr="00AD6F15" w:rsidRDefault="003B70CD" w:rsidP="003B70CD">
      <w:pPr>
        <w:spacing w:after="120" w:line="240" w:lineRule="auto"/>
        <w:ind w:left="709" w:right="856"/>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(b) Assistant Branch Managers (Level 4</w:t>
      </w:r>
      <w:proofErr w:type="gramStart"/>
      <w:r w:rsidRPr="00AD6F15">
        <w:rPr>
          <w:rFonts w:ascii="Times New Roman" w:eastAsia="Times New Roman" w:hAnsi="Times New Roman" w:cs="Times New Roman"/>
          <w:kern w:val="0"/>
          <w:lang w:val="en-CA"/>
          <w14:ligatures w14:val="none"/>
        </w:rPr>
        <w:t>);</w:t>
      </w:r>
      <w:proofErr w:type="gramEnd"/>
    </w:p>
    <w:p w14:paraId="36241535" w14:textId="665A6E12" w:rsidR="00AE3514" w:rsidRPr="00AD6F15" w:rsidRDefault="003B70CD" w:rsidP="003B70CD">
      <w:pPr>
        <w:spacing w:after="120" w:line="240" w:lineRule="auto"/>
        <w:ind w:left="709" w:right="856"/>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(c) Financial Service Representatives (also formerly known as Personal Banking Associates, Personal Bankers, Senior Personal Bankers and Business Advisors</w:t>
      </w:r>
      <w:proofErr w:type="gramStart"/>
      <w:r w:rsidRPr="00AD6F15">
        <w:rPr>
          <w:rFonts w:ascii="Times New Roman" w:eastAsia="Times New Roman" w:hAnsi="Times New Roman" w:cs="Times New Roman"/>
          <w:kern w:val="0"/>
          <w:lang w:val="en-CA"/>
          <w14:ligatures w14:val="none"/>
        </w:rPr>
        <w:t>);</w:t>
      </w:r>
      <w:proofErr w:type="gramEnd"/>
    </w:p>
    <w:p w14:paraId="214E7589" w14:textId="745BBB5E" w:rsidR="00AE3514" w:rsidRPr="00AD6F15" w:rsidRDefault="003B70CD" w:rsidP="003B70CD">
      <w:pPr>
        <w:spacing w:after="120" w:line="240" w:lineRule="auto"/>
        <w:ind w:left="709" w:right="856"/>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xml:space="preserve">(d) Financial Service </w:t>
      </w:r>
      <w:proofErr w:type="gramStart"/>
      <w:r w:rsidRPr="00AD6F15">
        <w:rPr>
          <w:rFonts w:ascii="Times New Roman" w:eastAsia="Times New Roman" w:hAnsi="Times New Roman" w:cs="Times New Roman"/>
          <w:kern w:val="0"/>
          <w:lang w:val="en-CA"/>
          <w14:ligatures w14:val="none"/>
        </w:rPr>
        <w:t>Associates;</w:t>
      </w:r>
      <w:proofErr w:type="gramEnd"/>
    </w:p>
    <w:p w14:paraId="59FFD618" w14:textId="10A97DB5" w:rsidR="00AE3514" w:rsidRPr="00AD6F15" w:rsidRDefault="003B70CD" w:rsidP="003B70CD">
      <w:pPr>
        <w:spacing w:after="120" w:line="240" w:lineRule="auto"/>
        <w:ind w:left="709" w:right="856"/>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(e) Branch Ambassadors; and</w:t>
      </w:r>
    </w:p>
    <w:p w14:paraId="46C541F1" w14:textId="5D01A0AC" w:rsidR="00AE3514" w:rsidRPr="00AD6F15" w:rsidRDefault="003B70CD" w:rsidP="003B70CD">
      <w:pPr>
        <w:spacing w:after="120" w:line="240" w:lineRule="auto"/>
        <w:ind w:left="709" w:right="856"/>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xml:space="preserve">f) </w:t>
      </w:r>
      <w:r w:rsidRPr="00AD6F15">
        <w:rPr>
          <w:rFonts w:ascii="Times New Roman" w:eastAsia="Times New Roman" w:hAnsi="Times New Roman" w:cs="Times New Roman"/>
          <w:kern w:val="0"/>
          <w:lang w:val="en-CA"/>
          <w14:ligatures w14:val="none"/>
        </w:rPr>
        <w:t>And other employees who performed the same or similar job functions as the above under</w:t>
      </w:r>
      <w:r w:rsidRPr="00AD6F15">
        <w:rPr>
          <w:rFonts w:ascii="Times New Roman" w:eastAsia="Times New Roman" w:hAnsi="Times New Roman" w:cs="Times New Roman"/>
          <w:kern w:val="0"/>
          <w:lang w:val="en-CA"/>
          <w14:ligatures w14:val="none"/>
        </w:rPr>
        <w:t xml:space="preserve"> </w:t>
      </w:r>
      <w:r w:rsidRPr="00AD6F15">
        <w:rPr>
          <w:rFonts w:ascii="Times New Roman" w:eastAsia="Times New Roman" w:hAnsi="Times New Roman" w:cs="Times New Roman"/>
          <w:kern w:val="0"/>
          <w:lang w:val="en-CA"/>
          <w14:ligatures w14:val="none"/>
        </w:rPr>
        <w:t>a different or previous CIBC job titl</w:t>
      </w:r>
      <w:r w:rsidRPr="00AD6F15">
        <w:rPr>
          <w:rFonts w:ascii="Times New Roman" w:eastAsia="Times New Roman" w:hAnsi="Times New Roman" w:cs="Times New Roman"/>
          <w:kern w:val="0"/>
          <w:lang w:val="en-CA"/>
          <w14:ligatures w14:val="none"/>
        </w:rPr>
        <w:t>e.</w:t>
      </w:r>
    </w:p>
    <w:p w14:paraId="187F919F" w14:textId="4D5F00CA" w:rsidR="00AE3514" w:rsidRPr="00AD6F15" w:rsidRDefault="003B70CD" w:rsidP="003B70CD">
      <w:pPr>
        <w:spacing w:after="120" w:line="240" w:lineRule="auto"/>
        <w:ind w:left="709" w:right="856"/>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xml:space="preserve">g) But excludes any person who has chosen to exclude themselves from the Fresco </w:t>
      </w:r>
      <w:r w:rsidRPr="00AD6F15">
        <w:rPr>
          <w:rFonts w:ascii="Times New Roman" w:eastAsia="Times New Roman" w:hAnsi="Times New Roman" w:cs="Times New Roman"/>
          <w:kern w:val="0"/>
          <w:lang w:val="en-CA"/>
          <w14:ligatures w14:val="none"/>
        </w:rPr>
        <w:t>Action</w:t>
      </w:r>
      <w:r w:rsidRPr="00AD6F15">
        <w:rPr>
          <w:rFonts w:ascii="Times New Roman" w:eastAsia="Times New Roman" w:hAnsi="Times New Roman" w:cs="Times New Roman"/>
          <w:kern w:val="0"/>
          <w:lang w:val="en-CA"/>
          <w14:ligatures w14:val="none"/>
        </w:rPr>
        <w:t>.</w:t>
      </w:r>
    </w:p>
    <w:p w14:paraId="710236C8" w14:textId="7D5072DC" w:rsidR="00AE3514" w:rsidRPr="00AD6F15" w:rsidRDefault="003B70CD" w:rsidP="003B70CD">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[26] This definition is consistent with that of the Fresco National Class, while excluding the 1,041</w:t>
      </w:r>
      <w:r w:rsidR="00126337">
        <w:rPr>
          <w:rFonts w:ascii="Times New Roman" w:eastAsia="Times New Roman" w:hAnsi="Times New Roman" w:cs="Times New Roman"/>
          <w:kern w:val="0"/>
          <w:lang w:val="en-CA"/>
          <w14:ligatures w14:val="none"/>
        </w:rPr>
        <w:t> </w:t>
      </w:r>
      <w:r w:rsidRPr="00AD6F15">
        <w:rPr>
          <w:rFonts w:ascii="Times New Roman" w:eastAsia="Times New Roman" w:hAnsi="Times New Roman" w:cs="Times New Roman"/>
          <w:kern w:val="0"/>
          <w:lang w:val="en-CA"/>
          <w14:ligatures w14:val="none"/>
        </w:rPr>
        <w:t>members who opted out during the 2013</w:t>
      </w:r>
      <w:r w:rsidR="00C33951"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2014 opt-out period.</w:t>
      </w:r>
    </w:p>
    <w:p w14:paraId="7CFC956E" w14:textId="33A00D19" w:rsidR="00AE3514" w:rsidRPr="00AD6F15" w:rsidRDefault="003B70CD" w:rsidP="003B70CD">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[27</w:t>
      </w:r>
      <w:r w:rsidRPr="00AD6F15">
        <w:rPr>
          <w:rFonts w:ascii="Times New Roman" w:eastAsia="Times New Roman" w:hAnsi="Times New Roman" w:cs="Times New Roman"/>
          <w:spacing w:val="-6"/>
          <w:kern w:val="0"/>
          <w:lang w:val="en-CA"/>
          <w14:ligatures w14:val="none"/>
        </w:rPr>
        <w:t xml:space="preserve">] The National Settlement Agreement provides that the Defendant will provide </w:t>
      </w:r>
      <w:r w:rsidRPr="00AD6F15">
        <w:rPr>
          <w:rFonts w:ascii="Times New Roman" w:eastAsia="Times New Roman" w:hAnsi="Times New Roman" w:cs="Times New Roman"/>
          <w:kern w:val="0"/>
          <w:lang w:val="en-CA"/>
          <w14:ligatures w14:val="none"/>
        </w:rPr>
        <w:t>the Administrator with information concerning the members of the National Settlement Class (Fresco) for the purposes of sending notices and managing claims.</w:t>
      </w:r>
    </w:p>
    <w:p w14:paraId="37D954C9" w14:textId="77777777" w:rsidR="000B4031" w:rsidRDefault="003B70CD" w:rsidP="0017508F">
      <w:pPr>
        <w:spacing w:before="100" w:beforeAutospacing="1" w:after="100" w:afterAutospacing="1" w:line="240" w:lineRule="auto"/>
        <w:outlineLvl w:val="2"/>
        <w:rPr>
          <w:rFonts w:ascii="Times New Roman" w:eastAsia="Times New Roman" w:hAnsi="Times New Roman" w:cs="Times New Roman"/>
          <w:b/>
          <w:bCs/>
          <w:kern w:val="0"/>
          <w:lang w:val="en-CA"/>
          <w14:ligatures w14:val="none"/>
        </w:rPr>
      </w:pPr>
      <w:bookmarkStart w:id="7" w:name="_Toc134535031"/>
      <w:bookmarkStart w:id="8" w:name="_Toc256000004"/>
      <w:bookmarkEnd w:id="7"/>
      <w:bookmarkEnd w:id="8"/>
      <w:r w:rsidRPr="00AD6F15">
        <w:rPr>
          <w:rFonts w:ascii="Times New Roman" w:eastAsia="Times New Roman" w:hAnsi="Times New Roman" w:cs="Times New Roman"/>
          <w:b/>
          <w:bCs/>
          <w:kern w:val="0"/>
          <w:lang w:val="en-CA"/>
          <w14:ligatures w14:val="none"/>
        </w:rPr>
        <w:lastRenderedPageBreak/>
        <w:t xml:space="preserve">2.3 Approval process and notices to </w:t>
      </w:r>
      <w:r w:rsidRPr="00AD6F15">
        <w:rPr>
          <w:rFonts w:ascii="Times New Roman" w:eastAsia="Times New Roman" w:hAnsi="Times New Roman" w:cs="Times New Roman"/>
          <w:b/>
          <w:bCs/>
          <w:kern w:val="0"/>
          <w:lang w:val="en-CA"/>
          <w14:ligatures w14:val="none"/>
        </w:rPr>
        <w:t>members</w:t>
      </w:r>
      <w:r w:rsidRPr="00AD6F15">
        <w:rPr>
          <w:rFonts w:ascii="Times New Roman" w:eastAsia="Times New Roman" w:hAnsi="Times New Roman" w:cs="Times New Roman"/>
          <w:b/>
          <w:bCs/>
          <w:kern w:val="0"/>
          <w:lang w:val="en-CA"/>
          <w14:ligatures w14:val="none"/>
        </w:rPr>
        <w:t xml:space="preserve"> in Quebec </w:t>
      </w:r>
    </w:p>
    <w:p w14:paraId="0B850C26" w14:textId="77777777" w:rsidR="000B4031" w:rsidRDefault="000B4031" w:rsidP="00C6529E">
      <w:pPr>
        <w:spacing w:before="100" w:beforeAutospacing="1" w:after="100" w:afterAutospacing="1" w:line="240" w:lineRule="auto"/>
        <w:rPr>
          <w:rFonts w:ascii="Times New Roman" w:eastAsia="Times New Roman" w:hAnsi="Times New Roman" w:cs="Times New Roman"/>
          <w:kern w:val="0"/>
          <w:lang w:val="en-CA"/>
          <w14:ligatures w14:val="none"/>
        </w:rPr>
      </w:pPr>
      <w:r w:rsidRPr="00C456A8">
        <w:rPr>
          <w:rFonts w:ascii="Times New Roman" w:eastAsia="Times New Roman" w:hAnsi="Times New Roman" w:cs="Times New Roman"/>
          <w:kern w:val="0"/>
          <w:lang w:val="en-CA"/>
          <w14:ligatures w14:val="none"/>
        </w:rPr>
        <w:t>[</w:t>
      </w:r>
      <w:r w:rsidR="00AD687C" w:rsidRPr="00AD6F15">
        <w:rPr>
          <w:rFonts w:ascii="Times New Roman" w:eastAsia="Times New Roman" w:hAnsi="Times New Roman" w:cs="Times New Roman"/>
          <w:kern w:val="0"/>
          <w:lang w:val="en-CA"/>
          <w14:ligatures w14:val="none"/>
        </w:rPr>
        <w:t xml:space="preserve">28] On January 9, 2023, Justice Belobaba of the Ontario Superior Court of Justice approved the Direct Notice of Approval Hearing (the </w:t>
      </w:r>
      <w:r w:rsidR="00AD687C" w:rsidRPr="00AD6F15">
        <w:rPr>
          <w:rFonts w:ascii="Times New Roman" w:eastAsia="Times New Roman" w:hAnsi="Times New Roman" w:cs="Times New Roman"/>
          <w:kern w:val="0"/>
          <w:lang w:val="en-CA"/>
          <w14:ligatures w14:val="none"/>
        </w:rPr>
        <w:t>“</w:t>
      </w:r>
      <w:r w:rsidR="00AD687C" w:rsidRPr="00AD6F15">
        <w:rPr>
          <w:rFonts w:ascii="Times New Roman" w:eastAsia="Times New Roman" w:hAnsi="Times New Roman" w:cs="Times New Roman"/>
          <w:kern w:val="0"/>
          <w:lang w:val="en-CA"/>
          <w14:ligatures w14:val="none"/>
        </w:rPr>
        <w:t xml:space="preserve">Notice of Settlement Approval Hearing </w:t>
      </w:r>
      <w:r w:rsidR="00C33951" w:rsidRPr="00AD6F15">
        <w:rPr>
          <w:rFonts w:ascii="Times New Roman" w:eastAsia="Times New Roman" w:hAnsi="Times New Roman" w:cs="Times New Roman"/>
          <w:kern w:val="0"/>
          <w:lang w:val="en-CA"/>
          <w14:ligatures w14:val="none"/>
        </w:rPr>
        <w:t>[</w:t>
      </w:r>
      <w:r w:rsidR="00AD687C" w:rsidRPr="00AD6F15">
        <w:rPr>
          <w:rFonts w:ascii="Times New Roman" w:eastAsia="Times New Roman" w:hAnsi="Times New Roman" w:cs="Times New Roman"/>
          <w:kern w:val="0"/>
          <w:lang w:val="en-CA"/>
          <w14:ligatures w14:val="none"/>
        </w:rPr>
        <w:t>Fresco</w:t>
      </w:r>
      <w:r w:rsidR="00C33951" w:rsidRPr="00AD6F15">
        <w:rPr>
          <w:rFonts w:ascii="Times New Roman" w:eastAsia="Times New Roman" w:hAnsi="Times New Roman" w:cs="Times New Roman"/>
          <w:kern w:val="0"/>
          <w:lang w:val="en-CA"/>
          <w14:ligatures w14:val="none"/>
        </w:rPr>
        <w:t>—</w:t>
      </w:r>
      <w:r w:rsidR="00AD687C" w:rsidRPr="00AD6F15">
        <w:rPr>
          <w:rFonts w:ascii="Times New Roman" w:eastAsia="Times New Roman" w:hAnsi="Times New Roman" w:cs="Times New Roman"/>
          <w:kern w:val="0"/>
          <w:lang w:val="en-CA"/>
          <w14:ligatures w14:val="none"/>
        </w:rPr>
        <w:t>Direct Notice</w:t>
      </w:r>
      <w:r w:rsidR="00C33951" w:rsidRPr="00AD6F15">
        <w:rPr>
          <w:rFonts w:ascii="Times New Roman" w:eastAsia="Times New Roman" w:hAnsi="Times New Roman" w:cs="Times New Roman"/>
          <w:kern w:val="0"/>
          <w:lang w:val="en-CA"/>
          <w14:ligatures w14:val="none"/>
        </w:rPr>
        <w:t>]</w:t>
      </w:r>
      <w:r w:rsidR="00AD687C" w:rsidRPr="00AD6F15">
        <w:rPr>
          <w:rFonts w:ascii="Times New Roman" w:eastAsia="Times New Roman" w:hAnsi="Times New Roman" w:cs="Times New Roman"/>
          <w:kern w:val="0"/>
          <w:lang w:val="en-CA"/>
          <w14:ligatures w14:val="none"/>
        </w:rPr>
        <w:t>”</w:t>
      </w:r>
      <w:r w:rsidR="00AD687C" w:rsidRPr="00AD6F15">
        <w:rPr>
          <w:rFonts w:ascii="Times New Roman" w:eastAsia="Times New Roman" w:hAnsi="Times New Roman" w:cs="Times New Roman"/>
          <w:kern w:val="0"/>
          <w:lang w:val="en-CA"/>
          <w14:ligatures w14:val="none"/>
        </w:rPr>
        <w:t xml:space="preserve">), the Publication Notice of Approval Hearing (the </w:t>
      </w:r>
      <w:r w:rsidR="00AD687C" w:rsidRPr="00AD6F15">
        <w:rPr>
          <w:rFonts w:ascii="Times New Roman" w:eastAsia="Times New Roman" w:hAnsi="Times New Roman" w:cs="Times New Roman"/>
          <w:kern w:val="0"/>
          <w:lang w:val="en-CA"/>
          <w14:ligatures w14:val="none"/>
        </w:rPr>
        <w:t>“</w:t>
      </w:r>
      <w:r w:rsidR="00AD687C" w:rsidRPr="00AD6F15">
        <w:rPr>
          <w:rFonts w:ascii="Times New Roman" w:eastAsia="Times New Roman" w:hAnsi="Times New Roman" w:cs="Times New Roman"/>
          <w:kern w:val="0"/>
          <w:lang w:val="en-CA"/>
          <w14:ligatures w14:val="none"/>
        </w:rPr>
        <w:t xml:space="preserve">Notice of Settlement Approval Hearing </w:t>
      </w:r>
      <w:r w:rsidR="00C33951" w:rsidRPr="00AD6F15">
        <w:rPr>
          <w:rFonts w:ascii="Times New Roman" w:eastAsia="Times New Roman" w:hAnsi="Times New Roman" w:cs="Times New Roman"/>
          <w:kern w:val="0"/>
          <w:lang w:val="en-CA"/>
          <w14:ligatures w14:val="none"/>
        </w:rPr>
        <w:t>[</w:t>
      </w:r>
      <w:r w:rsidR="00AD687C" w:rsidRPr="00AD6F15">
        <w:rPr>
          <w:rFonts w:ascii="Times New Roman" w:eastAsia="Times New Roman" w:hAnsi="Times New Roman" w:cs="Times New Roman"/>
          <w:kern w:val="0"/>
          <w:lang w:val="en-CA"/>
          <w14:ligatures w14:val="none"/>
        </w:rPr>
        <w:t>Fresco</w:t>
      </w:r>
      <w:r w:rsidR="00C33951" w:rsidRPr="00AD6F15">
        <w:rPr>
          <w:rFonts w:ascii="Times New Roman" w:eastAsia="Times New Roman" w:hAnsi="Times New Roman" w:cs="Times New Roman"/>
          <w:kern w:val="0"/>
          <w:lang w:val="en-CA"/>
          <w14:ligatures w14:val="none"/>
        </w:rPr>
        <w:t>—</w:t>
      </w:r>
      <w:r w:rsidR="00AD687C" w:rsidRPr="00AD6F15">
        <w:rPr>
          <w:rFonts w:ascii="Times New Roman" w:eastAsia="Times New Roman" w:hAnsi="Times New Roman" w:cs="Times New Roman"/>
          <w:kern w:val="0"/>
          <w:lang w:val="en-CA"/>
          <w14:ligatures w14:val="none"/>
        </w:rPr>
        <w:t>Publication</w:t>
      </w:r>
      <w:r w:rsidR="00C33951" w:rsidRPr="00AD6F15">
        <w:rPr>
          <w:rFonts w:ascii="Times New Roman" w:eastAsia="Times New Roman" w:hAnsi="Times New Roman" w:cs="Times New Roman"/>
          <w:kern w:val="0"/>
          <w:lang w:val="en-CA"/>
          <w14:ligatures w14:val="none"/>
        </w:rPr>
        <w:t>]</w:t>
      </w:r>
      <w:r w:rsidR="00AD687C" w:rsidRPr="00AD6F15">
        <w:rPr>
          <w:rFonts w:ascii="Times New Roman" w:eastAsia="Times New Roman" w:hAnsi="Times New Roman" w:cs="Times New Roman"/>
          <w:kern w:val="0"/>
          <w:lang w:val="en-CA"/>
          <w14:ligatures w14:val="none"/>
        </w:rPr>
        <w:t>”</w:t>
      </w:r>
      <w:r w:rsidR="00AD687C" w:rsidRPr="00AD6F15">
        <w:rPr>
          <w:rFonts w:ascii="Times New Roman" w:eastAsia="Times New Roman" w:hAnsi="Times New Roman" w:cs="Times New Roman"/>
          <w:kern w:val="0"/>
          <w:lang w:val="en-CA"/>
          <w14:ligatures w14:val="none"/>
        </w:rPr>
        <w:t xml:space="preserve">), the digital banner of the Notice of Approval Hearing (collectively with the other two notices, the </w:t>
      </w:r>
      <w:r w:rsidR="00AD687C" w:rsidRPr="00AD6F15">
        <w:rPr>
          <w:rFonts w:ascii="Times New Roman" w:eastAsia="Times New Roman" w:hAnsi="Times New Roman" w:cs="Times New Roman"/>
          <w:kern w:val="0"/>
          <w:lang w:val="en-CA"/>
          <w14:ligatures w14:val="none"/>
        </w:rPr>
        <w:t xml:space="preserve">“Notice of Settlement Approval Hearing </w:t>
      </w:r>
      <w:r w:rsidR="00C33951" w:rsidRPr="00AD6F15">
        <w:rPr>
          <w:rFonts w:ascii="Times New Roman" w:eastAsia="Times New Roman" w:hAnsi="Times New Roman" w:cs="Times New Roman"/>
          <w:kern w:val="0"/>
          <w:lang w:val="en-CA"/>
          <w14:ligatures w14:val="none"/>
        </w:rPr>
        <w:t>[</w:t>
      </w:r>
      <w:r w:rsidR="00AD687C" w:rsidRPr="00AD6F15">
        <w:rPr>
          <w:rFonts w:ascii="Times New Roman" w:eastAsia="Times New Roman" w:hAnsi="Times New Roman" w:cs="Times New Roman"/>
          <w:kern w:val="0"/>
          <w:lang w:val="en-CA"/>
          <w14:ligatures w14:val="none"/>
        </w:rPr>
        <w:t>Fresco</w:t>
      </w:r>
      <w:r w:rsidR="00C33951" w:rsidRPr="00AD6F15">
        <w:rPr>
          <w:rFonts w:ascii="Times New Roman" w:eastAsia="Times New Roman" w:hAnsi="Times New Roman" w:cs="Times New Roman"/>
          <w:kern w:val="0"/>
          <w:lang w:val="en-CA"/>
          <w14:ligatures w14:val="none"/>
        </w:rPr>
        <w:t>]</w:t>
      </w:r>
      <w:r w:rsidR="00AD687C" w:rsidRPr="00AD6F15">
        <w:rPr>
          <w:rFonts w:ascii="Times New Roman" w:eastAsia="Times New Roman" w:hAnsi="Times New Roman" w:cs="Times New Roman"/>
          <w:kern w:val="0"/>
          <w:lang w:val="en-CA"/>
          <w14:ligatures w14:val="none"/>
        </w:rPr>
        <w:t>”</w:t>
      </w:r>
      <w:r w:rsidR="00AD687C" w:rsidRPr="00AD6F15">
        <w:rPr>
          <w:rFonts w:ascii="Times New Roman" w:eastAsia="Times New Roman" w:hAnsi="Times New Roman" w:cs="Times New Roman"/>
          <w:kern w:val="0"/>
          <w:lang w:val="en-CA"/>
          <w14:ligatures w14:val="none"/>
        </w:rPr>
        <w:t xml:space="preserve">) and the </w:t>
      </w:r>
      <w:r w:rsidR="00AD687C" w:rsidRPr="00AD6F15">
        <w:rPr>
          <w:rFonts w:ascii="Times New Roman" w:eastAsia="Times New Roman" w:hAnsi="Times New Roman" w:cs="Times New Roman"/>
          <w:kern w:val="0"/>
          <w:lang w:val="en-CA"/>
          <w14:ligatures w14:val="none"/>
        </w:rPr>
        <w:t>distribution</w:t>
      </w:r>
      <w:r w:rsidR="00AD687C" w:rsidRPr="00AD6F15">
        <w:rPr>
          <w:rFonts w:ascii="Times New Roman" w:eastAsia="Times New Roman" w:hAnsi="Times New Roman" w:cs="Times New Roman"/>
          <w:kern w:val="0"/>
          <w:lang w:val="en-CA"/>
          <w14:ligatures w14:val="none"/>
        </w:rPr>
        <w:t xml:space="preserve"> plan for </w:t>
      </w:r>
      <w:r w:rsidR="00AD687C" w:rsidRPr="00AD6F15">
        <w:rPr>
          <w:rFonts w:ascii="Times New Roman" w:eastAsia="Times New Roman" w:hAnsi="Times New Roman" w:cs="Times New Roman"/>
          <w:spacing w:val="-4"/>
          <w:kern w:val="0"/>
          <w:lang w:val="en-CA"/>
          <w14:ligatures w14:val="none"/>
        </w:rPr>
        <w:t>these notices (“</w:t>
      </w:r>
      <w:r w:rsidR="00AD687C" w:rsidRPr="00AD6F15">
        <w:rPr>
          <w:rFonts w:ascii="Times New Roman" w:eastAsia="Times New Roman" w:hAnsi="Times New Roman" w:cs="Times New Roman"/>
          <w:kern w:val="0"/>
          <w:lang w:val="en-CA"/>
          <w14:ligatures w14:val="none"/>
        </w:rPr>
        <w:t xml:space="preserve">Order Approving Notice of Settlement Approval Hearing </w:t>
      </w:r>
      <w:r w:rsidR="00C33951" w:rsidRPr="00AD6F15">
        <w:rPr>
          <w:rFonts w:ascii="Times New Roman" w:eastAsia="Times New Roman" w:hAnsi="Times New Roman" w:cs="Times New Roman"/>
          <w:kern w:val="0"/>
          <w:lang w:val="en-CA"/>
          <w14:ligatures w14:val="none"/>
        </w:rPr>
        <w:t>[</w:t>
      </w:r>
      <w:r w:rsidR="00AD687C" w:rsidRPr="00AD6F15">
        <w:rPr>
          <w:rFonts w:ascii="Times New Roman" w:eastAsia="Times New Roman" w:hAnsi="Times New Roman" w:cs="Times New Roman"/>
          <w:kern w:val="0"/>
          <w:lang w:val="en-CA"/>
          <w14:ligatures w14:val="none"/>
        </w:rPr>
        <w:t>Fresco</w:t>
      </w:r>
      <w:r w:rsidR="00C33951" w:rsidRPr="00AD6F15">
        <w:rPr>
          <w:rFonts w:ascii="Times New Roman" w:eastAsia="Times New Roman" w:hAnsi="Times New Roman" w:cs="Times New Roman"/>
          <w:kern w:val="0"/>
          <w:lang w:val="en-CA"/>
          <w14:ligatures w14:val="none"/>
        </w:rPr>
        <w:t>]</w:t>
      </w:r>
      <w:r w:rsidR="00AD687C" w:rsidRPr="00AD6F15">
        <w:rPr>
          <w:rFonts w:ascii="Times New Roman" w:eastAsia="Times New Roman" w:hAnsi="Times New Roman" w:cs="Times New Roman"/>
          <w:kern w:val="0"/>
          <w:lang w:val="en-CA"/>
          <w14:ligatures w14:val="none"/>
        </w:rPr>
        <w:t>”</w:t>
      </w:r>
      <w:r w:rsidR="00AD687C" w:rsidRPr="00AD6F15">
        <w:rPr>
          <w:rFonts w:ascii="Times New Roman" w:eastAsia="Times New Roman" w:hAnsi="Times New Roman" w:cs="Times New Roman"/>
          <w:kern w:val="0"/>
          <w:lang w:val="en-CA"/>
          <w14:ligatures w14:val="none"/>
        </w:rPr>
        <w:t xml:space="preserve">). A copy of the </w:t>
      </w:r>
      <w:r w:rsidR="008F1E21" w:rsidRPr="00AD6F15">
        <w:rPr>
          <w:rFonts w:ascii="Times New Roman" w:eastAsia="Times New Roman" w:hAnsi="Times New Roman" w:cs="Times New Roman"/>
          <w:kern w:val="0"/>
          <w:lang w:val="en-CA"/>
          <w14:ligatures w14:val="none"/>
        </w:rPr>
        <w:t>Order Approving Notice of Settlement Approval Hearing (Fresco)</w:t>
      </w:r>
      <w:r w:rsidR="00AD687C" w:rsidRPr="00AD6F15">
        <w:rPr>
          <w:rFonts w:ascii="Times New Roman" w:eastAsia="Times New Roman" w:hAnsi="Times New Roman" w:cs="Times New Roman"/>
          <w:kern w:val="0"/>
          <w:lang w:val="en-CA"/>
          <w14:ligatures w14:val="none"/>
        </w:rPr>
        <w:t xml:space="preserve">, which contains, among other things, the notice </w:t>
      </w:r>
      <w:r w:rsidR="00AD687C" w:rsidRPr="00AD6F15">
        <w:rPr>
          <w:rFonts w:ascii="Times New Roman" w:eastAsia="Times New Roman" w:hAnsi="Times New Roman" w:cs="Times New Roman"/>
          <w:kern w:val="0"/>
          <w:lang w:val="en-CA"/>
          <w14:ligatures w14:val="none"/>
        </w:rPr>
        <w:t>distribution</w:t>
      </w:r>
      <w:r w:rsidR="00AD687C" w:rsidRPr="00AD6F15">
        <w:rPr>
          <w:rFonts w:ascii="Times New Roman" w:eastAsia="Times New Roman" w:hAnsi="Times New Roman" w:cs="Times New Roman"/>
          <w:kern w:val="0"/>
          <w:lang w:val="en-CA"/>
          <w14:ligatures w14:val="none"/>
        </w:rPr>
        <w:t xml:space="preserve"> plan approved in Appendix E (the </w:t>
      </w:r>
      <w:r w:rsidR="00AD687C" w:rsidRPr="00AD6F15">
        <w:rPr>
          <w:rFonts w:ascii="Times New Roman" w:eastAsia="Times New Roman" w:hAnsi="Times New Roman" w:cs="Times New Roman"/>
          <w:kern w:val="0"/>
          <w:lang w:val="en-CA"/>
          <w14:ligatures w14:val="none"/>
        </w:rPr>
        <w:t>“</w:t>
      </w:r>
      <w:r w:rsidR="002F5A42" w:rsidRPr="00AD6F15">
        <w:rPr>
          <w:rFonts w:ascii="Times New Roman" w:eastAsia="Times New Roman" w:hAnsi="Times New Roman" w:cs="Times New Roman"/>
          <w:kern w:val="0"/>
          <w:lang w:val="en-CA"/>
          <w14:ligatures w14:val="none"/>
        </w:rPr>
        <w:t>Distribution Plan for the Notices of Settlement Approval</w:t>
      </w:r>
      <w:r w:rsidR="00AD687C" w:rsidRPr="00AD6F15">
        <w:rPr>
          <w:rFonts w:ascii="Times New Roman" w:eastAsia="Times New Roman" w:hAnsi="Times New Roman" w:cs="Times New Roman"/>
          <w:kern w:val="0"/>
          <w:lang w:val="en-CA"/>
          <w14:ligatures w14:val="none"/>
        </w:rPr>
        <w:t>”</w:t>
      </w:r>
      <w:r w:rsidR="00AD687C" w:rsidRPr="00AD6F15">
        <w:rPr>
          <w:rFonts w:ascii="Times New Roman" w:eastAsia="Times New Roman" w:hAnsi="Times New Roman" w:cs="Times New Roman"/>
          <w:kern w:val="0"/>
          <w:lang w:val="en-CA"/>
          <w14:ligatures w14:val="none"/>
        </w:rPr>
        <w:t>), is Exhibit</w:t>
      </w:r>
      <w:r w:rsidR="00C33951" w:rsidRPr="00AD6F15">
        <w:rPr>
          <w:rFonts w:ascii="Times New Roman" w:eastAsia="Times New Roman" w:hAnsi="Times New Roman" w:cs="Times New Roman"/>
          <w:kern w:val="0"/>
          <w:lang w:val="en-CA"/>
          <w14:ligatures w14:val="none"/>
        </w:rPr>
        <w:t> </w:t>
      </w:r>
      <w:r w:rsidR="00AD687C" w:rsidRPr="00AD6F15">
        <w:rPr>
          <w:rFonts w:ascii="Times New Roman" w:eastAsia="Times New Roman" w:hAnsi="Times New Roman" w:cs="Times New Roman"/>
          <w:kern w:val="0"/>
          <w:lang w:val="en-CA"/>
          <w14:ligatures w14:val="none"/>
        </w:rPr>
        <w:t>P-10.</w:t>
      </w:r>
    </w:p>
    <w:p w14:paraId="05A4F9EC" w14:textId="0A2FC6FB" w:rsidR="00AE3514" w:rsidRPr="00AD6F15" w:rsidRDefault="000B4031" w:rsidP="00CE7619">
      <w:pPr>
        <w:spacing w:before="100" w:beforeAutospacing="1" w:after="100" w:afterAutospacing="1" w:line="240" w:lineRule="auto"/>
        <w:rPr>
          <w:rFonts w:ascii="Times New Roman" w:eastAsia="Times New Roman" w:hAnsi="Times New Roman" w:cs="Times New Roman"/>
          <w:kern w:val="0"/>
          <w:lang w:val="en-CA"/>
          <w14:ligatures w14:val="none"/>
        </w:rPr>
      </w:pPr>
      <w:r>
        <w:rPr>
          <w:rFonts w:ascii="Times New Roman" w:eastAsia="Times New Roman" w:hAnsi="Times New Roman" w:cs="Times New Roman"/>
          <w:kern w:val="0"/>
          <w:lang w:val="en-CA"/>
          <w14:ligatures w14:val="none"/>
        </w:rPr>
        <w:t>[</w:t>
      </w:r>
      <w:r w:rsidR="00C6529E" w:rsidRPr="00AD6F15">
        <w:rPr>
          <w:rFonts w:ascii="Times New Roman" w:eastAsia="Times New Roman" w:hAnsi="Times New Roman" w:cs="Times New Roman"/>
          <w:kern w:val="0"/>
          <w:lang w:val="en-CA"/>
          <w14:ligatures w14:val="none"/>
        </w:rPr>
        <w:t xml:space="preserve">29] Third party professional firm </w:t>
      </w:r>
      <w:proofErr w:type="spellStart"/>
      <w:r w:rsidR="00C6529E" w:rsidRPr="00AD6F15">
        <w:rPr>
          <w:rFonts w:ascii="Times New Roman" w:eastAsia="Times New Roman" w:hAnsi="Times New Roman" w:cs="Times New Roman"/>
          <w:kern w:val="0"/>
          <w:lang w:val="en-CA"/>
          <w14:ligatures w14:val="none"/>
        </w:rPr>
        <w:t>Ricepoint</w:t>
      </w:r>
      <w:proofErr w:type="spellEnd"/>
      <w:r w:rsidR="00C6529E" w:rsidRPr="00AD6F15">
        <w:rPr>
          <w:rFonts w:ascii="Times New Roman" w:eastAsia="Times New Roman" w:hAnsi="Times New Roman" w:cs="Times New Roman"/>
          <w:kern w:val="0"/>
          <w:lang w:val="en-CA"/>
          <w14:ligatures w14:val="none"/>
        </w:rPr>
        <w:t xml:space="preserve"> Administration, Inc. (the </w:t>
      </w:r>
      <w:r w:rsidR="00C33951" w:rsidRPr="00AD6F15">
        <w:rPr>
          <w:rFonts w:ascii="Times New Roman" w:eastAsia="Times New Roman" w:hAnsi="Times New Roman" w:cs="Times New Roman"/>
          <w:kern w:val="0"/>
          <w:lang w:val="en-CA"/>
          <w14:ligatures w14:val="none"/>
        </w:rPr>
        <w:t>“</w:t>
      </w:r>
      <w:r w:rsidR="00C6529E" w:rsidRPr="00AD6F15">
        <w:rPr>
          <w:rFonts w:ascii="Times New Roman" w:eastAsia="Times New Roman" w:hAnsi="Times New Roman" w:cs="Times New Roman"/>
          <w:kern w:val="0"/>
          <w:lang w:val="en-CA"/>
          <w14:ligatures w14:val="none"/>
        </w:rPr>
        <w:t>Administrator</w:t>
      </w:r>
      <w:r w:rsidR="00C33951" w:rsidRPr="00AD6F15">
        <w:rPr>
          <w:rFonts w:ascii="Times New Roman" w:eastAsia="Times New Roman" w:hAnsi="Times New Roman" w:cs="Times New Roman"/>
          <w:kern w:val="0"/>
          <w:lang w:val="en-CA"/>
          <w14:ligatures w14:val="none"/>
        </w:rPr>
        <w:t>”</w:t>
      </w:r>
      <w:r w:rsidR="00C6529E" w:rsidRPr="00AD6F15">
        <w:rPr>
          <w:rFonts w:ascii="Times New Roman" w:eastAsia="Times New Roman" w:hAnsi="Times New Roman" w:cs="Times New Roman"/>
          <w:kern w:val="0"/>
          <w:lang w:val="en-CA"/>
          <w14:ligatures w14:val="none"/>
        </w:rPr>
        <w:t>) has been appointed as the administrator responsible for disseminating the Notice of Settlement Approval Hearing (Fresco</w:t>
      </w:r>
      <w:r w:rsidR="00C33951" w:rsidRPr="00AD6F15">
        <w:rPr>
          <w:rFonts w:ascii="Times New Roman" w:eastAsia="Times New Roman" w:hAnsi="Times New Roman" w:cs="Times New Roman"/>
          <w:kern w:val="0"/>
          <w:lang w:val="en-CA"/>
          <w14:ligatures w14:val="none"/>
        </w:rPr>
        <w:t>—</w:t>
      </w:r>
      <w:r w:rsidR="00C6529E" w:rsidRPr="00AD6F15">
        <w:rPr>
          <w:rFonts w:ascii="Times New Roman" w:eastAsia="Times New Roman" w:hAnsi="Times New Roman" w:cs="Times New Roman"/>
          <w:kern w:val="0"/>
          <w:lang w:val="en-CA"/>
          <w14:ligatures w14:val="none"/>
        </w:rPr>
        <w:t>Direct Notice).</w:t>
      </w:r>
      <w:r w:rsidR="00C6529E" w:rsidRPr="00AD6F15">
        <w:rPr>
          <w:rStyle w:val="FootnoteReference"/>
          <w:rFonts w:ascii="Times New Roman" w:eastAsia="Times New Roman" w:hAnsi="Times New Roman" w:cs="Times New Roman"/>
          <w:kern w:val="0"/>
          <w:vertAlign w:val="superscript"/>
          <w:lang w:val="en-CA"/>
          <w14:ligatures w14:val="none"/>
        </w:rPr>
        <w:footnoteReference w:id="12"/>
      </w:r>
    </w:p>
    <w:p w14:paraId="251475B1" w14:textId="2309B071" w:rsidR="00AE3514" w:rsidRPr="00AD6F15" w:rsidRDefault="008F1E21" w:rsidP="008F1E21">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[30] As appears from the Notice of Settlement Approval Hearing (Fresco</w:t>
      </w:r>
      <w:r w:rsidR="00C33951"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Direct Notice) and the Notice of Settlement Approval Hearing (Fresco</w:t>
      </w:r>
      <w:r w:rsidR="00C33951"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 xml:space="preserve">Publication), which are attached as Appendices B and C, respectively, to the </w:t>
      </w:r>
      <w:r w:rsidRPr="00AD6F15">
        <w:rPr>
          <w:rFonts w:ascii="Times New Roman" w:eastAsia="Times New Roman" w:hAnsi="Times New Roman" w:cs="Times New Roman"/>
          <w:kern w:val="0"/>
          <w:lang w:val="en-CA"/>
          <w14:ligatures w14:val="none"/>
        </w:rPr>
        <w:t>Order Approving Notice of Settlement Approval Hearing (Fresco)</w:t>
      </w:r>
      <w:r w:rsidRPr="00AD6F15">
        <w:rPr>
          <w:rFonts w:ascii="Times New Roman" w:eastAsia="Times New Roman" w:hAnsi="Times New Roman" w:cs="Times New Roman"/>
          <w:kern w:val="0"/>
          <w:lang w:val="en-CA"/>
          <w14:ligatures w14:val="none"/>
        </w:rPr>
        <w:t xml:space="preserve"> (Exhibit</w:t>
      </w:r>
      <w:r w:rsidR="00C33951" w:rsidRPr="00AD6F15">
        <w:rPr>
          <w:rFonts w:ascii="Times New Roman" w:eastAsia="Times New Roman" w:hAnsi="Times New Roman" w:cs="Times New Roman"/>
          <w:kern w:val="0"/>
          <w:lang w:val="en-CA"/>
          <w14:ligatures w14:val="none"/>
        </w:rPr>
        <w:t> </w:t>
      </w:r>
      <w:r w:rsidRPr="00AD6F15">
        <w:rPr>
          <w:rFonts w:ascii="Times New Roman" w:eastAsia="Times New Roman" w:hAnsi="Times New Roman" w:cs="Times New Roman"/>
          <w:kern w:val="0"/>
          <w:lang w:val="en-CA"/>
          <w14:ligatures w14:val="none"/>
        </w:rPr>
        <w:t>P-9), Justice Belobaba set the settlement approval hearing in the Fresco Action for March 3, 2023</w:t>
      </w:r>
      <w:r w:rsidR="00C33951"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 xml:space="preserve"> at 11:30</w:t>
      </w:r>
      <w:r w:rsidR="00C33951" w:rsidRPr="00AD6F15">
        <w:rPr>
          <w:rFonts w:ascii="Times New Roman" w:eastAsia="Times New Roman" w:hAnsi="Times New Roman" w:cs="Times New Roman"/>
          <w:kern w:val="0"/>
          <w:lang w:val="en-CA"/>
          <w14:ligatures w14:val="none"/>
        </w:rPr>
        <w:t> </w:t>
      </w:r>
      <w:r w:rsidRPr="00AD6F15">
        <w:rPr>
          <w:rFonts w:ascii="Times New Roman" w:eastAsia="Times New Roman" w:hAnsi="Times New Roman" w:cs="Times New Roman"/>
          <w:kern w:val="0"/>
          <w:lang w:val="en-CA"/>
          <w14:ligatures w14:val="none"/>
        </w:rPr>
        <w:t>a.m.</w:t>
      </w:r>
    </w:p>
    <w:p w14:paraId="1CF3C3CF" w14:textId="4B76C2EB" w:rsidR="00AE3514" w:rsidRPr="00AD6F15" w:rsidRDefault="008F1E21" w:rsidP="00464683">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xml:space="preserve">[31] In accordance with paragraph 1 of the </w:t>
      </w:r>
      <w:r w:rsidRPr="00AD6F15">
        <w:rPr>
          <w:rFonts w:ascii="Times New Roman" w:eastAsia="Times New Roman" w:hAnsi="Times New Roman" w:cs="Times New Roman"/>
          <w:kern w:val="0"/>
          <w:lang w:val="en-CA"/>
          <w14:ligatures w14:val="none"/>
        </w:rPr>
        <w:t>Distribution Plan for the Notices of Settlement Approval</w:t>
      </w:r>
      <w:r w:rsidRPr="00AD6F15">
        <w:rPr>
          <w:rFonts w:ascii="Times New Roman" w:eastAsia="Times New Roman" w:hAnsi="Times New Roman" w:cs="Times New Roman"/>
          <w:kern w:val="0"/>
          <w:lang w:val="en-CA"/>
          <w14:ligatures w14:val="none"/>
        </w:rPr>
        <w:t xml:space="preserve"> (Fresco), members of the National Class </w:t>
      </w:r>
      <w:r w:rsidRPr="00AD6F15">
        <w:rPr>
          <w:rFonts w:ascii="Times New Roman" w:eastAsia="Times New Roman" w:hAnsi="Times New Roman" w:cs="Times New Roman"/>
          <w:kern w:val="0"/>
          <w:lang w:val="en-CA"/>
          <w14:ligatures w14:val="none"/>
        </w:rPr>
        <w:lastRenderedPageBreak/>
        <w:t>(Fresco) who did not opt out of the Fresco Action and who reside</w:t>
      </w:r>
      <w:r w:rsidR="00126337">
        <w:rPr>
          <w:rFonts w:ascii="Times New Roman" w:eastAsia="Times New Roman" w:hAnsi="Times New Roman" w:cs="Times New Roman"/>
          <w:kern w:val="0"/>
          <w:lang w:val="en-CA"/>
          <w14:ligatures w14:val="none"/>
        </w:rPr>
        <w:t>d</w:t>
      </w:r>
      <w:r w:rsidRPr="00AD6F15">
        <w:rPr>
          <w:rFonts w:ascii="Times New Roman" w:eastAsia="Times New Roman" w:hAnsi="Times New Roman" w:cs="Times New Roman"/>
          <w:kern w:val="0"/>
          <w:lang w:val="en-CA"/>
          <w14:ligatures w14:val="none"/>
        </w:rPr>
        <w:t xml:space="preserve"> in Qu</w:t>
      </w:r>
      <w:r w:rsidR="00464683" w:rsidRPr="00AD6F15">
        <w:rPr>
          <w:rFonts w:ascii="Times New Roman" w:eastAsia="Times New Roman" w:hAnsi="Times New Roman" w:cs="Times New Roman"/>
          <w:kern w:val="0"/>
          <w:lang w:val="en-CA"/>
          <w14:ligatures w14:val="none"/>
        </w:rPr>
        <w:t>e</w:t>
      </w:r>
      <w:r w:rsidRPr="00AD6F15">
        <w:rPr>
          <w:rFonts w:ascii="Times New Roman" w:eastAsia="Times New Roman" w:hAnsi="Times New Roman" w:cs="Times New Roman"/>
          <w:kern w:val="0"/>
          <w:lang w:val="en-CA"/>
          <w14:ligatures w14:val="none"/>
        </w:rPr>
        <w:t xml:space="preserve">bec received a bilingual version of the </w:t>
      </w:r>
      <w:r w:rsidR="00464683" w:rsidRPr="00AD6F15">
        <w:rPr>
          <w:rFonts w:ascii="Times New Roman" w:eastAsia="Times New Roman" w:hAnsi="Times New Roman" w:cs="Times New Roman"/>
          <w:spacing w:val="-3"/>
          <w:kern w:val="0"/>
          <w:lang w:val="en-CA"/>
          <w14:ligatures w14:val="none"/>
        </w:rPr>
        <w:t>Notice of Settlement Approval Hearing</w:t>
      </w:r>
      <w:r w:rsidRPr="00AD6F15">
        <w:rPr>
          <w:rFonts w:ascii="Times New Roman" w:eastAsia="Times New Roman" w:hAnsi="Times New Roman" w:cs="Times New Roman"/>
          <w:kern w:val="0"/>
          <w:lang w:val="en-CA"/>
          <w14:ligatures w14:val="none"/>
        </w:rPr>
        <w:t xml:space="preserve"> </w:t>
      </w:r>
      <w:r w:rsidRPr="00AD6F15">
        <w:rPr>
          <w:rFonts w:ascii="Times New Roman" w:eastAsia="Times New Roman" w:hAnsi="Times New Roman" w:cs="Times New Roman"/>
          <w:spacing w:val="-3"/>
          <w:kern w:val="0"/>
          <w:lang w:val="en-CA"/>
          <w14:ligatures w14:val="none"/>
        </w:rPr>
        <w:t>(Fresco</w:t>
      </w:r>
      <w:r w:rsidR="00C33951" w:rsidRPr="00AD6F15">
        <w:rPr>
          <w:rFonts w:ascii="Times New Roman" w:eastAsia="Times New Roman" w:hAnsi="Times New Roman" w:cs="Times New Roman"/>
          <w:spacing w:val="-3"/>
          <w:kern w:val="0"/>
          <w:lang w:val="en-CA"/>
          <w14:ligatures w14:val="none"/>
        </w:rPr>
        <w:t>—</w:t>
      </w:r>
      <w:r w:rsidRPr="00AD6F15">
        <w:rPr>
          <w:rFonts w:ascii="Times New Roman" w:eastAsia="Times New Roman" w:hAnsi="Times New Roman" w:cs="Times New Roman"/>
          <w:spacing w:val="-3"/>
          <w:kern w:val="0"/>
          <w:lang w:val="en-CA"/>
          <w14:ligatures w14:val="none"/>
        </w:rPr>
        <w:t xml:space="preserve">Direct Notice) by email or </w:t>
      </w:r>
      <w:r w:rsidRPr="00AD6F15">
        <w:rPr>
          <w:rFonts w:ascii="Times New Roman" w:eastAsia="Times New Roman" w:hAnsi="Times New Roman" w:cs="Times New Roman"/>
          <w:kern w:val="0"/>
          <w:lang w:val="en-CA"/>
          <w14:ligatures w14:val="none"/>
        </w:rPr>
        <w:t>regular mail</w:t>
      </w:r>
      <w:r w:rsidR="00126337">
        <w:rPr>
          <w:rFonts w:ascii="Times New Roman" w:eastAsia="Times New Roman" w:hAnsi="Times New Roman" w:cs="Times New Roman"/>
          <w:kern w:val="0"/>
          <w:lang w:val="en-CA"/>
          <w14:ligatures w14:val="none"/>
        </w:rPr>
        <w:t>.</w:t>
      </w:r>
      <w:r w:rsidR="00464683" w:rsidRPr="00AD6F15">
        <w:rPr>
          <w:rStyle w:val="FootnoteReference"/>
          <w:rFonts w:ascii="Times New Roman" w:eastAsia="Times New Roman" w:hAnsi="Times New Roman" w:cs="Times New Roman"/>
          <w:kern w:val="0"/>
          <w:vertAlign w:val="superscript"/>
          <w:lang w:val="en-CA"/>
          <w14:ligatures w14:val="none"/>
        </w:rPr>
        <w:footnoteReference w:id="13"/>
      </w:r>
    </w:p>
    <w:p w14:paraId="4EAB9661" w14:textId="18605400" w:rsidR="00AE3514" w:rsidRPr="00AD6F15" w:rsidRDefault="00464683" w:rsidP="00922F18">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[3</w:t>
      </w:r>
      <w:r w:rsidR="00922F18" w:rsidRPr="00AD6F15">
        <w:rPr>
          <w:rFonts w:ascii="Times New Roman" w:eastAsia="Times New Roman" w:hAnsi="Times New Roman" w:cs="Times New Roman"/>
          <w:kern w:val="0"/>
          <w:lang w:val="en-CA"/>
          <w14:ligatures w14:val="none"/>
        </w:rPr>
        <w:t>2</w:t>
      </w:r>
      <w:r w:rsidRPr="00AD6F15">
        <w:rPr>
          <w:rFonts w:ascii="Times New Roman" w:eastAsia="Times New Roman" w:hAnsi="Times New Roman" w:cs="Times New Roman"/>
          <w:kern w:val="0"/>
          <w:lang w:val="en-CA"/>
          <w14:ligatures w14:val="none"/>
        </w:rPr>
        <w:t xml:space="preserve">] </w:t>
      </w:r>
      <w:r w:rsidR="00922F18" w:rsidRPr="00AD6F15">
        <w:rPr>
          <w:rFonts w:ascii="Times New Roman" w:eastAsia="Times New Roman" w:hAnsi="Times New Roman" w:cs="Times New Roman"/>
          <w:kern w:val="0"/>
          <w:lang w:val="en-CA"/>
          <w14:ligatures w14:val="none"/>
        </w:rPr>
        <w:t xml:space="preserve">In accordance with paragraph 2 of the Plan for the </w:t>
      </w:r>
      <w:r w:rsidR="00922F18" w:rsidRPr="00AD6F15">
        <w:rPr>
          <w:rFonts w:ascii="Times New Roman" w:eastAsia="Times New Roman" w:hAnsi="Times New Roman" w:cs="Times New Roman"/>
          <w:kern w:val="0"/>
          <w:lang w:val="en-CA"/>
          <w14:ligatures w14:val="none"/>
        </w:rPr>
        <w:t>Distribution Plan for the Notices of Settlement Approval</w:t>
      </w:r>
      <w:r w:rsidR="00922F18" w:rsidRPr="00AD6F15">
        <w:rPr>
          <w:rFonts w:ascii="Times New Roman" w:eastAsia="Times New Roman" w:hAnsi="Times New Roman" w:cs="Times New Roman"/>
          <w:kern w:val="0"/>
          <w:lang w:val="en-CA"/>
          <w14:ligatures w14:val="none"/>
        </w:rPr>
        <w:t xml:space="preserve"> (Fresco), a French-language version of the Notice of Hearing for Approval of the Regulations (Fresco</w:t>
      </w:r>
      <w:r w:rsidR="00C33951" w:rsidRPr="00AD6F15">
        <w:rPr>
          <w:rFonts w:ascii="Times New Roman" w:eastAsia="Times New Roman" w:hAnsi="Times New Roman" w:cs="Times New Roman"/>
          <w:kern w:val="0"/>
          <w:lang w:val="en-CA"/>
          <w14:ligatures w14:val="none"/>
        </w:rPr>
        <w:t>—</w:t>
      </w:r>
      <w:r w:rsidR="00922F18" w:rsidRPr="00AD6F15">
        <w:rPr>
          <w:rFonts w:ascii="Times New Roman" w:eastAsia="Times New Roman" w:hAnsi="Times New Roman" w:cs="Times New Roman"/>
          <w:kern w:val="0"/>
          <w:lang w:val="en-CA"/>
          <w14:ligatures w14:val="none"/>
        </w:rPr>
        <w:t xml:space="preserve">Publication) was also published in the newspaper </w:t>
      </w:r>
      <w:r w:rsidR="00922F18" w:rsidRPr="00AD6F15">
        <w:rPr>
          <w:rFonts w:ascii="Times New Roman" w:eastAsia="Times New Roman" w:hAnsi="Times New Roman" w:cs="Times New Roman"/>
          <w:i/>
          <w:iCs/>
          <w:kern w:val="0"/>
          <w:lang w:val="en-CA"/>
          <w14:ligatures w14:val="none"/>
        </w:rPr>
        <w:t>La Presse.</w:t>
      </w:r>
      <w:r w:rsidRPr="00AD6F15">
        <w:rPr>
          <w:rStyle w:val="FootnoteReference"/>
          <w:rFonts w:ascii="Times New Roman" w:eastAsia="Times New Roman" w:hAnsi="Times New Roman" w:cs="Times New Roman"/>
          <w:kern w:val="0"/>
          <w:vertAlign w:val="superscript"/>
          <w:lang w:val="en-CA"/>
          <w14:ligatures w14:val="none"/>
        </w:rPr>
        <w:footnoteReference w:id="14"/>
      </w:r>
    </w:p>
    <w:p w14:paraId="27B4F5F2" w14:textId="45C2B5BE" w:rsidR="00AE3514" w:rsidRPr="00AD6F15" w:rsidRDefault="00922F18" w:rsidP="00922F18">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xml:space="preserve">[33] </w:t>
      </w:r>
      <w:r w:rsidRPr="00AD6F15">
        <w:rPr>
          <w:rFonts w:ascii="Times New Roman" w:eastAsia="Times New Roman" w:hAnsi="Times New Roman" w:cs="Times New Roman"/>
          <w:kern w:val="0"/>
          <w:lang w:val="en-CA"/>
          <w14:ligatures w14:val="none"/>
        </w:rPr>
        <w:t>In addition, it should be noted that important documents relating to the settlement in the Fresco Action and the settlement approval process, including the National Settlement Agreement, the Distribution Protocol, the Notice of Settlement Approval Hearing (Fresco</w:t>
      </w:r>
      <w:r w:rsidR="00C33951"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 xml:space="preserve"> Direct Notice) and the Notice of Settlement Approval Hearing (Fresco</w:t>
      </w:r>
      <w:r w:rsidR="00C33951"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 xml:space="preserve"> Publication), were available on a bilingual website for the Fresco Action, the Notice of Settlement Approval Hearing (Fresco</w:t>
      </w:r>
      <w:r w:rsidR="00C33951"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 xml:space="preserve"> Direct Notice) and the Notice of Settlement Approval Hearing (Fresco</w:t>
      </w:r>
      <w:r w:rsidR="00C33951"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 xml:space="preserve"> Publication), were available on a bilingual website relating to the Fresco Action (the </w:t>
      </w:r>
      <w:r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Fresco Website</w:t>
      </w:r>
      <w:r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 prior to the March 3, 2023</w:t>
      </w:r>
      <w:r w:rsidR="00C33951"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 xml:space="preserve"> Approval Hearing at the following addresses:</w:t>
      </w:r>
    </w:p>
    <w:p w14:paraId="644C19E1" w14:textId="588FA290" w:rsidR="00AE3514" w:rsidRPr="00AD6F15" w:rsidRDefault="00922F18" w:rsidP="00922F18">
      <w:pPr>
        <w:spacing w:after="120" w:line="240" w:lineRule="auto"/>
        <w:ind w:left="720" w:hanging="11"/>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In English: https://cibcunpaidovertime.ca</w:t>
      </w:r>
    </w:p>
    <w:p w14:paraId="5689CC31" w14:textId="07C3E9C1" w:rsidR="00AE3514" w:rsidRPr="00AD6F15" w:rsidRDefault="00922F18" w:rsidP="00907219">
      <w:pPr>
        <w:spacing w:after="120" w:line="240" w:lineRule="auto"/>
        <w:ind w:left="714" w:hanging="5"/>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In French: https://cibcunpaidovertime.ca/fr/.</w:t>
      </w:r>
    </w:p>
    <w:p w14:paraId="7F6B4C83" w14:textId="37E73B38" w:rsidR="00AE3514" w:rsidRPr="00AD6F15" w:rsidRDefault="00907219" w:rsidP="00907219">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[34] As of the date hereof, the Fresco Website is still active.</w:t>
      </w:r>
    </w:p>
    <w:p w14:paraId="52634030" w14:textId="6CC00F92" w:rsidR="00AE3514" w:rsidRPr="00AD6F15" w:rsidRDefault="00907219" w:rsidP="00907219">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xml:space="preserve">[35] As mentioned in the </w:t>
      </w:r>
      <w:r w:rsidRPr="00AD6F15">
        <w:rPr>
          <w:rFonts w:ascii="Times New Roman" w:eastAsia="Times New Roman" w:hAnsi="Times New Roman" w:cs="Times New Roman"/>
          <w:kern w:val="0"/>
          <w:lang w:val="en-CA"/>
          <w14:ligatures w14:val="none"/>
        </w:rPr>
        <w:t>Notice of Settlement Approval Hearing</w:t>
      </w:r>
      <w:r w:rsidRPr="00AD6F15">
        <w:rPr>
          <w:rFonts w:ascii="Times New Roman" w:eastAsia="Times New Roman" w:hAnsi="Times New Roman" w:cs="Times New Roman"/>
          <w:kern w:val="0"/>
          <w:lang w:val="en-CA"/>
          <w14:ligatures w14:val="none"/>
        </w:rPr>
        <w:t xml:space="preserve"> (Fresco</w:t>
      </w:r>
      <w:r w:rsidR="00C33951"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 xml:space="preserve">Direct Notice), members of the National Class (Fresco) who did not opt out of the </w:t>
      </w:r>
      <w:r w:rsidRPr="00AD6F15">
        <w:rPr>
          <w:rFonts w:ascii="Times New Roman" w:eastAsia="Times New Roman" w:hAnsi="Times New Roman" w:cs="Times New Roman"/>
          <w:spacing w:val="-6"/>
          <w:kern w:val="0"/>
          <w:lang w:val="en-CA"/>
          <w14:ligatures w14:val="none"/>
        </w:rPr>
        <w:t xml:space="preserve">Fresco </w:t>
      </w:r>
      <w:r w:rsidRPr="00AD6F15">
        <w:rPr>
          <w:rFonts w:ascii="Times New Roman" w:eastAsia="Times New Roman" w:hAnsi="Times New Roman" w:cs="Times New Roman"/>
          <w:kern w:val="0"/>
          <w:lang w:val="en-CA"/>
          <w14:ligatures w14:val="none"/>
        </w:rPr>
        <w:t xml:space="preserve">Action </w:t>
      </w:r>
      <w:r w:rsidRPr="00AD6F15">
        <w:rPr>
          <w:rFonts w:ascii="Times New Roman" w:eastAsia="Times New Roman" w:hAnsi="Times New Roman" w:cs="Times New Roman"/>
          <w:spacing w:val="-6"/>
          <w:kern w:val="0"/>
          <w:lang w:val="en-CA"/>
          <w14:ligatures w14:val="none"/>
        </w:rPr>
        <w:t xml:space="preserve">could, if they wished, express their views on the settlement in </w:t>
      </w:r>
      <w:r w:rsidRPr="00AD6F15">
        <w:rPr>
          <w:rFonts w:ascii="Times New Roman" w:eastAsia="Times New Roman" w:hAnsi="Times New Roman" w:cs="Times New Roman"/>
          <w:kern w:val="0"/>
          <w:lang w:val="en-CA"/>
          <w14:ligatures w14:val="none"/>
        </w:rPr>
        <w:t>support of or in opposition to it by transmitting their representations in writing (by mail or email) to class counsel in the Fresco Action no later than February 20, 2023.</w:t>
      </w:r>
    </w:p>
    <w:p w14:paraId="44A2625B" w14:textId="59C319EE" w:rsidR="00AE3514" w:rsidRPr="00AD6F15" w:rsidRDefault="00907219" w:rsidP="00C9671F">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[36] One hundred and forty-eight (148) members made representations in favour of the settlement, and no member objected, as set out in paragraph 122 of the affidavit dated February 23, 2023</w:t>
      </w:r>
      <w:r w:rsidR="00C33951"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 xml:space="preserve"> of Jody Brown, one of the class </w:t>
      </w:r>
      <w:proofErr w:type="gramStart"/>
      <w:r w:rsidRPr="00AD6F15">
        <w:rPr>
          <w:rFonts w:ascii="Times New Roman" w:eastAsia="Times New Roman" w:hAnsi="Times New Roman" w:cs="Times New Roman"/>
          <w:kern w:val="0"/>
          <w:lang w:val="en-CA"/>
          <w14:ligatures w14:val="none"/>
        </w:rPr>
        <w:t>counsel</w:t>
      </w:r>
      <w:proofErr w:type="gramEnd"/>
      <w:r w:rsidRPr="00AD6F15">
        <w:rPr>
          <w:rFonts w:ascii="Times New Roman" w:eastAsia="Times New Roman" w:hAnsi="Times New Roman" w:cs="Times New Roman"/>
          <w:kern w:val="0"/>
          <w:lang w:val="en-CA"/>
          <w14:ligatures w14:val="none"/>
        </w:rPr>
        <w:t xml:space="preserve"> in the Fresco matter (the </w:t>
      </w:r>
      <w:r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Brown Affidavit</w:t>
      </w:r>
      <w:r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w:t>
      </w:r>
      <w:r w:rsidR="00C9671F" w:rsidRPr="00AD6F15">
        <w:rPr>
          <w:rStyle w:val="FootnoteReference"/>
          <w:rFonts w:ascii="Times New Roman" w:eastAsia="Times New Roman" w:hAnsi="Times New Roman" w:cs="Times New Roman"/>
          <w:kern w:val="0"/>
          <w:vertAlign w:val="superscript"/>
          <w:lang w:val="en-CA"/>
          <w14:ligatures w14:val="none"/>
        </w:rPr>
        <w:footnoteReference w:id="15"/>
      </w:r>
    </w:p>
    <w:p w14:paraId="70A4E618" w14:textId="77777777" w:rsidR="000B4031" w:rsidRDefault="00C9671F" w:rsidP="00C9671F">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[37] On February 27, 2023, class counsel in the Fresco Action posted an update in French and English on the Fresco Website advising members of the National Class (Fresco) that the approval hearing on March 2, 2023</w:t>
      </w:r>
      <w:r w:rsidR="00C33951"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 xml:space="preserve"> at 11:00</w:t>
      </w:r>
      <w:r w:rsidR="00C33951" w:rsidRPr="00AD6F15">
        <w:rPr>
          <w:rFonts w:ascii="Times New Roman" w:eastAsia="Times New Roman" w:hAnsi="Times New Roman" w:cs="Times New Roman"/>
          <w:kern w:val="0"/>
          <w:lang w:val="en-CA"/>
          <w14:ligatures w14:val="none"/>
        </w:rPr>
        <w:t> </w:t>
      </w:r>
      <w:r w:rsidRPr="00AD6F15">
        <w:rPr>
          <w:rFonts w:ascii="Times New Roman" w:eastAsia="Times New Roman" w:hAnsi="Times New Roman" w:cs="Times New Roman"/>
          <w:kern w:val="0"/>
          <w:lang w:val="en-CA"/>
          <w14:ligatures w14:val="none"/>
        </w:rPr>
        <w:t>a.m. would be held by Zoom at the coordinates set out in that update.</w:t>
      </w:r>
    </w:p>
    <w:p w14:paraId="448578F2" w14:textId="011C116C" w:rsidR="00AE3514" w:rsidRPr="00AD6F15" w:rsidRDefault="000B4031" w:rsidP="001A332E">
      <w:pPr>
        <w:spacing w:before="100" w:beforeAutospacing="1" w:after="100" w:afterAutospacing="1" w:line="240" w:lineRule="auto"/>
        <w:rPr>
          <w:rFonts w:ascii="Times New Roman" w:eastAsia="Times New Roman" w:hAnsi="Times New Roman" w:cs="Times New Roman"/>
          <w:kern w:val="0"/>
          <w:lang w:val="en-CA"/>
          <w14:ligatures w14:val="none"/>
        </w:rPr>
      </w:pPr>
      <w:r>
        <w:rPr>
          <w:rFonts w:ascii="Times New Roman" w:eastAsia="Times New Roman" w:hAnsi="Times New Roman" w:cs="Times New Roman"/>
          <w:kern w:val="0"/>
          <w:lang w:val="en-CA"/>
          <w14:ligatures w14:val="none"/>
        </w:rPr>
        <w:t>[</w:t>
      </w:r>
      <w:r w:rsidR="00C9671F" w:rsidRPr="00AD6F15">
        <w:rPr>
          <w:rFonts w:ascii="Times New Roman" w:eastAsia="Times New Roman" w:hAnsi="Times New Roman" w:cs="Times New Roman"/>
          <w:kern w:val="0"/>
          <w:lang w:val="en-CA"/>
          <w14:ligatures w14:val="none"/>
        </w:rPr>
        <w:t xml:space="preserve">38] On March 3, 2023, the settlement approval hearing was held by Zoom. On the same day, Justice Belobaba approved the National Settlement Agreement, including the Distribution Protocol, and issued the </w:t>
      </w:r>
      <w:r w:rsidR="001A332E" w:rsidRPr="00AD6F15">
        <w:rPr>
          <w:rFonts w:ascii="Times New Roman" w:eastAsia="Times New Roman" w:hAnsi="Times New Roman" w:cs="Times New Roman"/>
          <w:kern w:val="0"/>
          <w:lang w:val="en-CA"/>
          <w14:ligatures w14:val="none"/>
        </w:rPr>
        <w:t>Order Approving Settlement</w:t>
      </w:r>
      <w:r w:rsidR="00C9671F" w:rsidRPr="00AD6F15">
        <w:rPr>
          <w:rFonts w:ascii="Times New Roman" w:eastAsia="Times New Roman" w:hAnsi="Times New Roman" w:cs="Times New Roman"/>
          <w:kern w:val="0"/>
          <w:lang w:val="en-CA"/>
          <w14:ligatures w14:val="none"/>
        </w:rPr>
        <w:t xml:space="preserve"> (Fresco) (Exhibit</w:t>
      </w:r>
      <w:r w:rsidR="00C33951" w:rsidRPr="00AD6F15">
        <w:rPr>
          <w:rFonts w:ascii="Times New Roman" w:eastAsia="Times New Roman" w:hAnsi="Times New Roman" w:cs="Times New Roman"/>
          <w:kern w:val="0"/>
          <w:lang w:val="en-CA"/>
          <w14:ligatures w14:val="none"/>
        </w:rPr>
        <w:t> </w:t>
      </w:r>
      <w:r w:rsidR="00C9671F" w:rsidRPr="00AD6F15">
        <w:rPr>
          <w:rFonts w:ascii="Times New Roman" w:eastAsia="Times New Roman" w:hAnsi="Times New Roman" w:cs="Times New Roman"/>
          <w:kern w:val="0"/>
          <w:lang w:val="en-CA"/>
          <w14:ligatures w14:val="none"/>
        </w:rPr>
        <w:t>P-1).</w:t>
      </w:r>
      <w:r w:rsidR="00C9671F" w:rsidRPr="00AD6F15">
        <w:rPr>
          <w:rStyle w:val="FootnoteReference"/>
          <w:rFonts w:ascii="Times New Roman" w:eastAsia="Times New Roman" w:hAnsi="Times New Roman" w:cs="Times New Roman"/>
          <w:kern w:val="0"/>
          <w:vertAlign w:val="superscript"/>
          <w:lang w:val="en-CA"/>
          <w14:ligatures w14:val="none"/>
        </w:rPr>
        <w:footnoteReference w:id="16"/>
      </w:r>
    </w:p>
    <w:p w14:paraId="4F7DAA70" w14:textId="2F6E3180" w:rsidR="00AE3514" w:rsidRPr="00AD6F15" w:rsidRDefault="001A332E" w:rsidP="001A332E">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[39] The time limits for appeals in Ontario have now expired, and the Order Approving Settlement (Fresco) is final and binding.</w:t>
      </w:r>
    </w:p>
    <w:p w14:paraId="23007251" w14:textId="5D5EFF1F" w:rsidR="00AE3514" w:rsidRPr="00AD6F15" w:rsidRDefault="00AE3514" w:rsidP="001A332E">
      <w:pPr>
        <w:spacing w:before="120" w:after="120" w:line="240" w:lineRule="auto"/>
        <w:ind w:left="709"/>
        <w:outlineLvl w:val="1"/>
        <w:rPr>
          <w:rFonts w:ascii="Times New Roman" w:eastAsia="Times New Roman" w:hAnsi="Times New Roman" w:cs="Times New Roman"/>
          <w:b/>
          <w:bCs/>
          <w:kern w:val="0"/>
          <w:lang w:val="en-CA"/>
          <w14:ligatures w14:val="none"/>
        </w:rPr>
      </w:pPr>
      <w:bookmarkStart w:id="9" w:name="_Toc134535032"/>
      <w:bookmarkStart w:id="10" w:name="_Toc256000005"/>
      <w:bookmarkEnd w:id="9"/>
      <w:bookmarkEnd w:id="10"/>
      <w:r w:rsidRPr="00AD6F15">
        <w:rPr>
          <w:rFonts w:ascii="Times New Roman" w:eastAsia="Times New Roman" w:hAnsi="Times New Roman" w:cs="Times New Roman"/>
          <w:b/>
          <w:bCs/>
          <w:kern w:val="0"/>
          <w:lang w:val="en-CA"/>
          <w14:ligatures w14:val="none"/>
        </w:rPr>
        <w:t>3.</w:t>
      </w:r>
      <w:r w:rsidR="00CA7815" w:rsidRPr="00AD6F15">
        <w:rPr>
          <w:rFonts w:ascii="Times New Roman" w:eastAsia="Times New Roman" w:hAnsi="Times New Roman" w:cs="Times New Roman"/>
          <w:b/>
          <w:bCs/>
          <w:kern w:val="0"/>
          <w:lang w:val="en-CA"/>
          <w14:ligatures w14:val="none"/>
        </w:rPr>
        <w:t xml:space="preserve">      </w:t>
      </w:r>
      <w:r w:rsidR="001A332E" w:rsidRPr="00AD6F15">
        <w:rPr>
          <w:rFonts w:ascii="Times New Roman" w:eastAsia="Times New Roman" w:hAnsi="Times New Roman" w:cs="Times New Roman"/>
          <w:b/>
          <w:bCs/>
          <w:kern w:val="0"/>
          <w:lang w:val="en-CA"/>
          <w14:ligatures w14:val="none"/>
        </w:rPr>
        <w:t>Analysis and discussion</w:t>
      </w:r>
    </w:p>
    <w:p w14:paraId="632E48EB" w14:textId="16ABB4F6" w:rsidR="00AE3514" w:rsidRPr="00AD6F15" w:rsidRDefault="001A332E" w:rsidP="001A332E">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xml:space="preserve">[40] Let’s start with </w:t>
      </w:r>
      <w:r w:rsidR="00466C06">
        <w:rPr>
          <w:rFonts w:ascii="Times New Roman" w:eastAsia="Times New Roman" w:hAnsi="Times New Roman" w:cs="Times New Roman"/>
          <w:kern w:val="0"/>
          <w:lang w:val="en-CA"/>
          <w14:ligatures w14:val="none"/>
        </w:rPr>
        <w:t xml:space="preserve">the </w:t>
      </w:r>
      <w:r w:rsidRPr="00AD6F15">
        <w:rPr>
          <w:rFonts w:ascii="Times New Roman" w:eastAsia="Times New Roman" w:hAnsi="Times New Roman" w:cs="Times New Roman"/>
          <w:kern w:val="0"/>
          <w:lang w:val="en-CA"/>
          <w14:ligatures w14:val="none"/>
        </w:rPr>
        <w:t>FAAC’s interest in raising its position.</w:t>
      </w:r>
    </w:p>
    <w:p w14:paraId="01B041C2" w14:textId="280E9A9C" w:rsidR="00AE3514" w:rsidRPr="00AD6F15" w:rsidRDefault="001A332E" w:rsidP="001A332E">
      <w:pPr>
        <w:spacing w:before="120" w:after="120" w:line="240" w:lineRule="auto"/>
        <w:ind w:left="1276" w:hanging="545"/>
        <w:outlineLvl w:val="2"/>
        <w:rPr>
          <w:rFonts w:ascii="Times New Roman" w:eastAsia="Times New Roman" w:hAnsi="Times New Roman" w:cs="Times New Roman"/>
          <w:b/>
          <w:bCs/>
          <w:kern w:val="0"/>
          <w:lang w:val="en-CA"/>
          <w14:ligatures w14:val="none"/>
        </w:rPr>
      </w:pPr>
      <w:bookmarkStart w:id="11" w:name="_Toc134535033"/>
      <w:bookmarkStart w:id="12" w:name="_Toc256000006"/>
      <w:bookmarkEnd w:id="11"/>
      <w:bookmarkEnd w:id="12"/>
      <w:r w:rsidRPr="00AD6F15">
        <w:rPr>
          <w:rFonts w:ascii="Times New Roman" w:eastAsia="Times New Roman" w:hAnsi="Times New Roman" w:cs="Times New Roman"/>
          <w:b/>
          <w:bCs/>
          <w:kern w:val="0"/>
          <w:lang w:val="en-CA"/>
          <w14:ligatures w14:val="none"/>
        </w:rPr>
        <w:t>3.1 FAAC’s Interest</w:t>
      </w:r>
    </w:p>
    <w:p w14:paraId="61D74F8B" w14:textId="441B5ED3" w:rsidR="00AE3514" w:rsidRPr="00AD6F15" w:rsidRDefault="007A79AC" w:rsidP="007A79AC">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xml:space="preserve">[41] In </w:t>
      </w:r>
      <w:r w:rsidRPr="00AD6F15">
        <w:rPr>
          <w:rFonts w:ascii="Times New Roman" w:eastAsia="Times New Roman" w:hAnsi="Times New Roman" w:cs="Times New Roman"/>
          <w:i/>
          <w:iCs/>
          <w:kern w:val="0"/>
          <w:lang w:val="en-CA"/>
          <w14:ligatures w14:val="none"/>
        </w:rPr>
        <w:t xml:space="preserve">Union des </w:t>
      </w:r>
      <w:proofErr w:type="spellStart"/>
      <w:r w:rsidRPr="00AD6F15">
        <w:rPr>
          <w:rFonts w:ascii="Times New Roman" w:eastAsia="Times New Roman" w:hAnsi="Times New Roman" w:cs="Times New Roman"/>
          <w:i/>
          <w:iCs/>
          <w:kern w:val="0"/>
          <w:lang w:val="en-CA"/>
          <w14:ligatures w14:val="none"/>
        </w:rPr>
        <w:t>consommateurs</w:t>
      </w:r>
      <w:proofErr w:type="spellEnd"/>
      <w:r w:rsidRPr="00AD6F15">
        <w:rPr>
          <w:rFonts w:ascii="Times New Roman" w:eastAsia="Times New Roman" w:hAnsi="Times New Roman" w:cs="Times New Roman"/>
          <w:i/>
          <w:iCs/>
          <w:kern w:val="0"/>
          <w:lang w:val="en-CA"/>
          <w14:ligatures w14:val="none"/>
        </w:rPr>
        <w:t xml:space="preserve"> </w:t>
      </w:r>
      <w:r w:rsidRPr="00AD6F15">
        <w:rPr>
          <w:rFonts w:ascii="Times New Roman" w:eastAsia="Times New Roman" w:hAnsi="Times New Roman" w:cs="Times New Roman"/>
          <w:kern w:val="0"/>
          <w:lang w:val="en-CA"/>
          <w14:ligatures w14:val="none"/>
        </w:rPr>
        <w:t xml:space="preserve">v. </w:t>
      </w:r>
      <w:r w:rsidRPr="00AD6F15">
        <w:rPr>
          <w:rFonts w:ascii="Times New Roman" w:eastAsia="Times New Roman" w:hAnsi="Times New Roman" w:cs="Times New Roman"/>
          <w:i/>
          <w:iCs/>
          <w:kern w:val="0"/>
          <w:lang w:val="en-CA"/>
          <w14:ligatures w14:val="none"/>
        </w:rPr>
        <w:t>Telus Communications inc.</w:t>
      </w:r>
      <w:r w:rsidRPr="00AD6F15">
        <w:rPr>
          <w:rStyle w:val="FootnoteReference"/>
          <w:rFonts w:ascii="Times New Roman" w:eastAsia="Times New Roman" w:hAnsi="Times New Roman" w:cs="Times New Roman"/>
          <w:kern w:val="0"/>
          <w:vertAlign w:val="superscript"/>
          <w:lang w:val="en-CA"/>
          <w14:ligatures w14:val="none"/>
        </w:rPr>
        <w:footnoteReference w:id="17"/>
      </w:r>
      <w:r w:rsidRPr="00AD6F15">
        <w:rPr>
          <w:rFonts w:ascii="Times New Roman" w:eastAsia="Times New Roman" w:hAnsi="Times New Roman" w:cs="Times New Roman"/>
          <w:i/>
          <w:iCs/>
          <w:kern w:val="0"/>
          <w:lang w:val="en-CA"/>
          <w14:ligatures w14:val="none"/>
        </w:rPr>
        <w:t xml:space="preserve"> </w:t>
      </w:r>
      <w:r w:rsidRPr="00AD6F15">
        <w:rPr>
          <w:rFonts w:ascii="Times New Roman" w:eastAsia="Times New Roman" w:hAnsi="Times New Roman" w:cs="Times New Roman"/>
          <w:kern w:val="0"/>
          <w:lang w:val="en-CA"/>
          <w14:ligatures w14:val="none"/>
        </w:rPr>
        <w:t xml:space="preserve">the Court described the interest that </w:t>
      </w:r>
      <w:r w:rsidR="00024378">
        <w:rPr>
          <w:rFonts w:ascii="Times New Roman" w:eastAsia="Times New Roman" w:hAnsi="Times New Roman" w:cs="Times New Roman"/>
          <w:kern w:val="0"/>
          <w:lang w:val="en-CA"/>
          <w14:ligatures w14:val="none"/>
        </w:rPr>
        <w:t xml:space="preserve">the </w:t>
      </w:r>
      <w:r w:rsidRPr="00AD6F15">
        <w:rPr>
          <w:rFonts w:ascii="Times New Roman" w:eastAsia="Times New Roman" w:hAnsi="Times New Roman" w:cs="Times New Roman"/>
          <w:kern w:val="0"/>
          <w:lang w:val="en-CA"/>
          <w14:ligatures w14:val="none"/>
        </w:rPr>
        <w:t>FAAC may have in transactions and similar proceedings as follows:</w:t>
      </w:r>
    </w:p>
    <w:p w14:paraId="1C137DD0" w14:textId="6F185759" w:rsidR="00AE3514" w:rsidRPr="00AD6F15" w:rsidRDefault="00CC18F0" w:rsidP="00CC18F0">
      <w:pPr>
        <w:spacing w:after="120" w:line="240" w:lineRule="auto"/>
        <w:ind w:left="731" w:right="714"/>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xml:space="preserve">[26] It should be noted, however, that the Fund has no interest in making representations on all aspects of a transaction, as the Superior Court recently decided in </w:t>
      </w:r>
      <w:proofErr w:type="spellStart"/>
      <w:r w:rsidRPr="00AD6F15">
        <w:rPr>
          <w:rFonts w:ascii="Times New Roman" w:eastAsia="Times New Roman" w:hAnsi="Times New Roman" w:cs="Times New Roman"/>
          <w:i/>
          <w:iCs/>
          <w:kern w:val="0"/>
          <w:lang w:val="en-CA"/>
          <w14:ligatures w14:val="none"/>
        </w:rPr>
        <w:t>Zouzout</w:t>
      </w:r>
      <w:proofErr w:type="spellEnd"/>
      <w:r w:rsidRPr="00024378">
        <w:rPr>
          <w:rFonts w:ascii="Times New Roman" w:eastAsia="Times New Roman" w:hAnsi="Times New Roman" w:cs="Times New Roman"/>
          <w:i/>
          <w:iCs/>
          <w:kern w:val="0"/>
          <w:lang w:val="en-CA"/>
          <w14:ligatures w14:val="none"/>
        </w:rPr>
        <w:t xml:space="preserve"> v.</w:t>
      </w:r>
      <w:r w:rsidRPr="00AD6F15">
        <w:rPr>
          <w:rFonts w:ascii="Times New Roman" w:eastAsia="Times New Roman" w:hAnsi="Times New Roman" w:cs="Times New Roman"/>
          <w:kern w:val="0"/>
          <w:lang w:val="en-CA"/>
          <w14:ligatures w14:val="none"/>
        </w:rPr>
        <w:t xml:space="preserve"> </w:t>
      </w:r>
      <w:r w:rsidRPr="00AD6F15">
        <w:rPr>
          <w:rFonts w:ascii="Times New Roman" w:eastAsia="Times New Roman" w:hAnsi="Times New Roman" w:cs="Times New Roman"/>
          <w:i/>
          <w:iCs/>
          <w:kern w:val="0"/>
          <w:lang w:val="en-CA"/>
          <w14:ligatures w14:val="none"/>
        </w:rPr>
        <w:t xml:space="preserve">Canada Dry Mott’s Inc. </w:t>
      </w:r>
      <w:r w:rsidRPr="00AD6F15">
        <w:rPr>
          <w:rFonts w:ascii="Times New Roman" w:eastAsia="Times New Roman" w:hAnsi="Times New Roman" w:cs="Times New Roman"/>
          <w:kern w:val="0"/>
          <w:lang w:val="en-CA"/>
          <w14:ligatures w14:val="none"/>
        </w:rPr>
        <w:t xml:space="preserve">and as the Court of Appeal and the Superior Court ruled in earlier years. The Fund’s legal interest is in fact limited </w:t>
      </w:r>
      <w:proofErr w:type="gramStart"/>
      <w:r w:rsidRPr="00AD6F15">
        <w:rPr>
          <w:rFonts w:ascii="Times New Roman" w:eastAsia="Times New Roman" w:hAnsi="Times New Roman" w:cs="Times New Roman"/>
          <w:kern w:val="0"/>
          <w:lang w:val="en-CA"/>
          <w14:ligatures w14:val="none"/>
        </w:rPr>
        <w:t>to:</w:t>
      </w:r>
      <w:proofErr w:type="gramEnd"/>
      <w:r w:rsidRPr="00AD6F15">
        <w:rPr>
          <w:rFonts w:ascii="Times New Roman" w:eastAsia="Times New Roman" w:hAnsi="Times New Roman" w:cs="Times New Roman"/>
          <w:kern w:val="0"/>
          <w:lang w:val="en-CA"/>
          <w14:ligatures w14:val="none"/>
        </w:rPr>
        <w:t xml:space="preserve"> 1) reimbursement of the financial assistance granted; 2) court costs and the fees of the lawyers involved in the application; 3) the balance remaining from the collective recovery and the application of the </w:t>
      </w:r>
      <w:r w:rsidR="000B4031">
        <w:rPr>
          <w:rFonts w:ascii="Times New Roman" w:eastAsia="Times New Roman" w:hAnsi="Times New Roman" w:cs="Times New Roman"/>
          <w:i/>
          <w:iCs/>
          <w:kern w:val="0"/>
          <w:lang w:val="en-CA"/>
          <w14:ligatures w14:val="none"/>
        </w:rPr>
        <w:t>Regulation respecting the percentage withheld by the</w:t>
      </w:r>
      <w:r w:rsidRPr="00AD6F15">
        <w:rPr>
          <w:rFonts w:ascii="Times New Roman" w:eastAsia="Times New Roman" w:hAnsi="Times New Roman" w:cs="Times New Roman"/>
          <w:i/>
          <w:iCs/>
          <w:kern w:val="0"/>
          <w:lang w:val="en-CA"/>
          <w14:ligatures w14:val="none"/>
        </w:rPr>
        <w:t xml:space="preserve"> Fonds </w:t>
      </w:r>
      <w:proofErr w:type="spellStart"/>
      <w:r w:rsidRPr="00AD6F15">
        <w:rPr>
          <w:rFonts w:ascii="Times New Roman" w:eastAsia="Times New Roman" w:hAnsi="Times New Roman" w:cs="Times New Roman"/>
          <w:i/>
          <w:iCs/>
          <w:kern w:val="0"/>
          <w:lang w:val="en-CA"/>
          <w14:ligatures w14:val="none"/>
        </w:rPr>
        <w:t>d’aide</w:t>
      </w:r>
      <w:proofErr w:type="spellEnd"/>
      <w:r w:rsidRPr="00AD6F15">
        <w:rPr>
          <w:rFonts w:ascii="Times New Roman" w:eastAsia="Times New Roman" w:hAnsi="Times New Roman" w:cs="Times New Roman"/>
          <w:i/>
          <w:iCs/>
          <w:kern w:val="0"/>
          <w:lang w:val="en-CA"/>
          <w14:ligatures w14:val="none"/>
        </w:rPr>
        <w:t xml:space="preserve"> aux actions collectives</w:t>
      </w:r>
      <w:r w:rsidRPr="00AD6F15">
        <w:rPr>
          <w:rFonts w:ascii="Times New Roman" w:eastAsia="Times New Roman" w:hAnsi="Times New Roman" w:cs="Times New Roman"/>
          <w:kern w:val="0"/>
          <w:lang w:val="en-CA"/>
          <w14:ligatures w14:val="none"/>
        </w:rPr>
        <w:t xml:space="preserve">; and 4) any other matter relating to compliance with the </w:t>
      </w:r>
      <w:r w:rsidRPr="00AD6F15">
        <w:rPr>
          <w:rFonts w:ascii="Times New Roman" w:eastAsia="Times New Roman" w:hAnsi="Times New Roman" w:cs="Times New Roman"/>
          <w:i/>
          <w:iCs/>
          <w:kern w:val="0"/>
          <w:lang w:val="en-CA"/>
          <w14:ligatures w14:val="none"/>
        </w:rPr>
        <w:t xml:space="preserve">Act respecting the Fonds </w:t>
      </w:r>
      <w:proofErr w:type="spellStart"/>
      <w:r w:rsidRPr="00AD6F15">
        <w:rPr>
          <w:rFonts w:ascii="Times New Roman" w:eastAsia="Times New Roman" w:hAnsi="Times New Roman" w:cs="Times New Roman"/>
          <w:i/>
          <w:iCs/>
          <w:kern w:val="0"/>
          <w:lang w:val="en-CA"/>
          <w14:ligatures w14:val="none"/>
        </w:rPr>
        <w:t>d’aide</w:t>
      </w:r>
      <w:proofErr w:type="spellEnd"/>
      <w:r w:rsidRPr="00AD6F15">
        <w:rPr>
          <w:rFonts w:ascii="Times New Roman" w:eastAsia="Times New Roman" w:hAnsi="Times New Roman" w:cs="Times New Roman"/>
          <w:i/>
          <w:iCs/>
          <w:kern w:val="0"/>
          <w:lang w:val="en-CA"/>
          <w14:ligatures w14:val="none"/>
        </w:rPr>
        <w:t xml:space="preserve"> aux actions collectives</w:t>
      </w:r>
      <w:r w:rsidRPr="00AD6F15">
        <w:rPr>
          <w:rFonts w:ascii="Times New Roman" w:eastAsia="Times New Roman" w:hAnsi="Times New Roman" w:cs="Times New Roman"/>
          <w:kern w:val="0"/>
          <w:lang w:val="en-CA"/>
          <w14:ligatures w14:val="none"/>
        </w:rPr>
        <w:t>.</w:t>
      </w:r>
    </w:p>
    <w:p w14:paraId="32CE57C6" w14:textId="61949AD5" w:rsidR="00AE3514" w:rsidRPr="00AD6F15" w:rsidRDefault="00CC18F0" w:rsidP="00CC18F0">
      <w:pPr>
        <w:spacing w:before="120" w:after="120" w:line="240" w:lineRule="auto"/>
        <w:ind w:left="731" w:right="715"/>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xml:space="preserve">[27] However, regardless of the source of a potential problem with a proposed transaction, even if the </w:t>
      </w:r>
      <w:r w:rsidRPr="00AD6F15">
        <w:rPr>
          <w:rFonts w:ascii="Times New Roman" w:eastAsia="Times New Roman" w:hAnsi="Times New Roman" w:cs="Times New Roman"/>
          <w:kern w:val="0"/>
          <w:lang w:val="en-CA"/>
          <w14:ligatures w14:val="none"/>
        </w:rPr>
        <w:t>Fonds</w:t>
      </w:r>
      <w:r w:rsidRPr="00AD6F15">
        <w:rPr>
          <w:rFonts w:ascii="Times New Roman" w:eastAsia="Times New Roman" w:hAnsi="Times New Roman" w:cs="Times New Roman"/>
          <w:kern w:val="0"/>
          <w:lang w:val="en-CA"/>
          <w14:ligatures w14:val="none"/>
        </w:rPr>
        <w:t xml:space="preserve"> is the source, the court must inquire and possibly intervene ex officio when it learns of the problem, without turning a deaf ear.</w:t>
      </w:r>
    </w:p>
    <w:p w14:paraId="310A1E26" w14:textId="7324FC1C" w:rsidR="00AE3514" w:rsidRPr="00AD6F15" w:rsidRDefault="00CC18F0" w:rsidP="00C76713">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xml:space="preserve">[42] The Court finds that </w:t>
      </w:r>
      <w:r w:rsidRPr="00AD6F15">
        <w:rPr>
          <w:rFonts w:ascii="Times New Roman" w:eastAsia="Times New Roman" w:hAnsi="Times New Roman" w:cs="Times New Roman"/>
          <w:kern w:val="0"/>
          <w:lang w:val="en-CA"/>
          <w14:ligatures w14:val="none"/>
        </w:rPr>
        <w:t xml:space="preserve">the </w:t>
      </w:r>
      <w:r w:rsidRPr="00AD6F15">
        <w:rPr>
          <w:rFonts w:ascii="Times New Roman" w:eastAsia="Times New Roman" w:hAnsi="Times New Roman" w:cs="Times New Roman"/>
          <w:kern w:val="0"/>
          <w:lang w:val="en-CA"/>
          <w14:ligatures w14:val="none"/>
        </w:rPr>
        <w:t xml:space="preserve">FAAC has an interest here in making the representations it </w:t>
      </w:r>
      <w:r w:rsidRPr="00AD6F15">
        <w:rPr>
          <w:rFonts w:ascii="Times New Roman" w:eastAsia="Times New Roman" w:hAnsi="Times New Roman" w:cs="Times New Roman"/>
          <w:spacing w:val="-6"/>
          <w:kern w:val="0"/>
          <w:lang w:val="en-CA"/>
          <w14:ligatures w14:val="none"/>
        </w:rPr>
        <w:t xml:space="preserve">has made because the latter directly concerns the question of the balance remaining in the </w:t>
      </w:r>
      <w:r w:rsidRPr="00AD6F15">
        <w:rPr>
          <w:rFonts w:ascii="Times New Roman" w:eastAsia="Times New Roman" w:hAnsi="Times New Roman" w:cs="Times New Roman"/>
          <w:kern w:val="0"/>
          <w:lang w:val="en-CA"/>
          <w14:ligatures w14:val="none"/>
        </w:rPr>
        <w:t xml:space="preserve">collective recovery, the application of the </w:t>
      </w:r>
      <w:r w:rsidR="000B4031">
        <w:rPr>
          <w:rFonts w:ascii="Times New Roman" w:eastAsia="Times New Roman" w:hAnsi="Times New Roman" w:cs="Times New Roman"/>
          <w:i/>
          <w:iCs/>
          <w:kern w:val="0"/>
          <w:lang w:val="en-CA"/>
          <w14:ligatures w14:val="none"/>
        </w:rPr>
        <w:t>Regulation respecting the percentage withheld by the</w:t>
      </w:r>
      <w:r w:rsidRPr="00AD6F15">
        <w:rPr>
          <w:rFonts w:ascii="Times New Roman" w:eastAsia="Times New Roman" w:hAnsi="Times New Roman" w:cs="Times New Roman"/>
          <w:i/>
          <w:iCs/>
          <w:kern w:val="0"/>
          <w:lang w:val="en-CA"/>
          <w14:ligatures w14:val="none"/>
        </w:rPr>
        <w:t xml:space="preserve"> Fonds </w:t>
      </w:r>
      <w:proofErr w:type="spellStart"/>
      <w:r w:rsidRPr="00AD6F15">
        <w:rPr>
          <w:rFonts w:ascii="Times New Roman" w:eastAsia="Times New Roman" w:hAnsi="Times New Roman" w:cs="Times New Roman"/>
          <w:i/>
          <w:iCs/>
          <w:kern w:val="0"/>
          <w:lang w:val="en-CA"/>
          <w14:ligatures w14:val="none"/>
        </w:rPr>
        <w:t>d’aide</w:t>
      </w:r>
      <w:proofErr w:type="spellEnd"/>
      <w:r w:rsidRPr="00AD6F15">
        <w:rPr>
          <w:rFonts w:ascii="Times New Roman" w:eastAsia="Times New Roman" w:hAnsi="Times New Roman" w:cs="Times New Roman"/>
          <w:i/>
          <w:iCs/>
          <w:kern w:val="0"/>
          <w:lang w:val="en-CA"/>
          <w14:ligatures w14:val="none"/>
        </w:rPr>
        <w:t xml:space="preserve"> aux actions collectives </w:t>
      </w:r>
      <w:r w:rsidRPr="00AD6F15">
        <w:rPr>
          <w:rFonts w:ascii="Times New Roman" w:eastAsia="Times New Roman" w:hAnsi="Times New Roman" w:cs="Times New Roman"/>
          <w:kern w:val="0"/>
          <w:lang w:val="en-CA"/>
          <w14:ligatures w14:val="none"/>
        </w:rPr>
        <w:t xml:space="preserve">and compliance with the </w:t>
      </w:r>
      <w:r w:rsidRPr="00AD6F15">
        <w:rPr>
          <w:rFonts w:ascii="Times New Roman" w:eastAsia="Times New Roman" w:hAnsi="Times New Roman" w:cs="Times New Roman"/>
          <w:i/>
          <w:iCs/>
          <w:kern w:val="0"/>
          <w:lang w:val="en-CA"/>
          <w14:ligatures w14:val="none"/>
        </w:rPr>
        <w:t xml:space="preserve">Act respecting the Fonds </w:t>
      </w:r>
      <w:proofErr w:type="spellStart"/>
      <w:r w:rsidRPr="00AD6F15">
        <w:rPr>
          <w:rFonts w:ascii="Times New Roman" w:eastAsia="Times New Roman" w:hAnsi="Times New Roman" w:cs="Times New Roman"/>
          <w:i/>
          <w:iCs/>
          <w:kern w:val="0"/>
          <w:lang w:val="en-CA"/>
          <w14:ligatures w14:val="none"/>
        </w:rPr>
        <w:t>d’aide</w:t>
      </w:r>
      <w:proofErr w:type="spellEnd"/>
      <w:r w:rsidRPr="00AD6F15">
        <w:rPr>
          <w:rFonts w:ascii="Times New Roman" w:eastAsia="Times New Roman" w:hAnsi="Times New Roman" w:cs="Times New Roman"/>
          <w:i/>
          <w:iCs/>
          <w:kern w:val="0"/>
          <w:lang w:val="en-CA"/>
          <w14:ligatures w14:val="none"/>
        </w:rPr>
        <w:t xml:space="preserve"> aux actions collectives</w:t>
      </w:r>
      <w:r w:rsidRPr="00AD6F15">
        <w:rPr>
          <w:rFonts w:ascii="Times New Roman" w:eastAsia="Times New Roman" w:hAnsi="Times New Roman" w:cs="Times New Roman"/>
          <w:kern w:val="0"/>
          <w:lang w:val="en-CA"/>
          <w14:ligatures w14:val="none"/>
        </w:rPr>
        <w:t>.</w:t>
      </w:r>
    </w:p>
    <w:p w14:paraId="6C335BC3" w14:textId="58296002" w:rsidR="00AE3514" w:rsidRPr="00AD6F15" w:rsidRDefault="00C76713" w:rsidP="00C76713">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[43</w:t>
      </w:r>
      <w:r w:rsidRPr="00AD6F15">
        <w:rPr>
          <w:rFonts w:ascii="Times New Roman" w:eastAsia="Times New Roman" w:hAnsi="Times New Roman" w:cs="Times New Roman"/>
          <w:spacing w:val="-6"/>
          <w:kern w:val="0"/>
          <w:lang w:val="en-CA"/>
          <w14:ligatures w14:val="none"/>
        </w:rPr>
        <w:t xml:space="preserve">] The Court moves on to the application for recognition of the </w:t>
      </w:r>
      <w:r w:rsidRPr="00AD6F15">
        <w:rPr>
          <w:rFonts w:ascii="Times New Roman" w:eastAsia="Times New Roman" w:hAnsi="Times New Roman" w:cs="Times New Roman"/>
          <w:kern w:val="0"/>
          <w:lang w:val="en-CA"/>
          <w14:ligatures w14:val="none"/>
        </w:rPr>
        <w:t>Order Approving Settlement</w:t>
      </w:r>
      <w:r w:rsidRPr="00AD6F15">
        <w:rPr>
          <w:rFonts w:ascii="Times New Roman" w:eastAsia="Times New Roman" w:hAnsi="Times New Roman" w:cs="Times New Roman"/>
          <w:spacing w:val="-6"/>
          <w:kern w:val="0"/>
          <w:lang w:val="en-CA"/>
          <w14:ligatures w14:val="none"/>
        </w:rPr>
        <w:t xml:space="preserve"> </w:t>
      </w:r>
      <w:r w:rsidRPr="00AD6F15">
        <w:rPr>
          <w:rFonts w:ascii="Times New Roman" w:eastAsia="Times New Roman" w:hAnsi="Times New Roman" w:cs="Times New Roman"/>
          <w:kern w:val="0"/>
          <w:lang w:val="en-CA"/>
          <w14:ligatures w14:val="none"/>
        </w:rPr>
        <w:t>(Fresco).</w:t>
      </w:r>
    </w:p>
    <w:p w14:paraId="09543E61" w14:textId="4714E3DF" w:rsidR="00AE3514" w:rsidRPr="00AD6F15" w:rsidRDefault="00C76713" w:rsidP="00C76713">
      <w:pPr>
        <w:spacing w:before="120" w:after="120" w:line="240" w:lineRule="auto"/>
        <w:ind w:left="1276" w:hanging="567"/>
        <w:jc w:val="both"/>
        <w:outlineLvl w:val="2"/>
        <w:rPr>
          <w:rFonts w:ascii="Times New Roman" w:eastAsia="Times New Roman" w:hAnsi="Times New Roman" w:cs="Times New Roman"/>
          <w:b/>
          <w:bCs/>
          <w:kern w:val="0"/>
          <w:lang w:val="en-CA"/>
          <w14:ligatures w14:val="none"/>
        </w:rPr>
      </w:pPr>
      <w:bookmarkStart w:id="13" w:name="_Toc134535034"/>
      <w:bookmarkStart w:id="14" w:name="_Toc256000007"/>
      <w:bookmarkEnd w:id="13"/>
      <w:bookmarkEnd w:id="14"/>
      <w:r w:rsidRPr="00AD6F15">
        <w:rPr>
          <w:rFonts w:ascii="Times New Roman" w:eastAsia="Times New Roman" w:hAnsi="Times New Roman" w:cs="Times New Roman"/>
          <w:b/>
          <w:bCs/>
          <w:spacing w:val="-8"/>
          <w:kern w:val="0"/>
          <w:lang w:val="en-CA"/>
          <w14:ligatures w14:val="none"/>
        </w:rPr>
        <w:t xml:space="preserve">3.2 </w:t>
      </w:r>
      <w:r w:rsidRPr="00AD6F15">
        <w:rPr>
          <w:rFonts w:ascii="Times New Roman" w:eastAsia="Times New Roman" w:hAnsi="Times New Roman" w:cs="Times New Roman"/>
          <w:b/>
          <w:bCs/>
          <w:spacing w:val="-10"/>
          <w:kern w:val="0"/>
          <w:lang w:val="en-CA"/>
          <w14:ligatures w14:val="none"/>
        </w:rPr>
        <w:t xml:space="preserve">Application for recognition of the </w:t>
      </w:r>
      <w:r w:rsidRPr="00AD6F15">
        <w:rPr>
          <w:rFonts w:ascii="Times New Roman" w:eastAsia="Times New Roman" w:hAnsi="Times New Roman" w:cs="Times New Roman"/>
          <w:b/>
          <w:bCs/>
          <w:spacing w:val="-8"/>
          <w:kern w:val="0"/>
          <w:lang w:val="en-CA"/>
          <w14:ligatures w14:val="none"/>
        </w:rPr>
        <w:t>Order Approving Settlement</w:t>
      </w:r>
      <w:r w:rsidRPr="00AD6F15">
        <w:rPr>
          <w:rFonts w:ascii="Times New Roman" w:eastAsia="Times New Roman" w:hAnsi="Times New Roman" w:cs="Times New Roman"/>
          <w:b/>
          <w:bCs/>
          <w:spacing w:val="-10"/>
          <w:kern w:val="0"/>
          <w:lang w:val="en-CA"/>
          <w14:ligatures w14:val="none"/>
        </w:rPr>
        <w:t xml:space="preserve"> </w:t>
      </w:r>
      <w:r w:rsidRPr="00AD6F15">
        <w:rPr>
          <w:rFonts w:ascii="Times New Roman" w:eastAsia="Times New Roman" w:hAnsi="Times New Roman" w:cs="Times New Roman"/>
          <w:b/>
          <w:bCs/>
          <w:kern w:val="0"/>
          <w:lang w:val="en-CA"/>
          <w14:ligatures w14:val="none"/>
        </w:rPr>
        <w:t>(Fresco)</w:t>
      </w:r>
    </w:p>
    <w:p w14:paraId="7FE9D07F" w14:textId="054AAE3D" w:rsidR="00AE3514" w:rsidRPr="00AD6F15" w:rsidRDefault="00C76713" w:rsidP="00C76713">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xml:space="preserve">[44] This application is made under </w:t>
      </w:r>
      <w:hyperlink r:id="rId8" w:anchor="art3155_smooth" w:history="1">
        <w:r w:rsidRPr="00AD6F15">
          <w:rPr>
            <w:rFonts w:ascii="Times New Roman" w:eastAsia="Times New Roman" w:hAnsi="Times New Roman" w:cs="Times New Roman"/>
            <w:color w:val="0000FF"/>
            <w:kern w:val="0"/>
            <w:u w:val="single"/>
            <w:lang w:val="en-CA"/>
            <w14:ligatures w14:val="none"/>
          </w:rPr>
          <w:t>article 3155</w:t>
        </w:r>
      </w:hyperlink>
      <w:r w:rsidRPr="00AD6F15">
        <w:rPr>
          <w:rFonts w:ascii="Times New Roman" w:eastAsia="Times New Roman" w:hAnsi="Times New Roman" w:cs="Times New Roman"/>
          <w:kern w:val="0"/>
          <w:lang w:val="en-CA"/>
          <w14:ligatures w14:val="none"/>
        </w:rPr>
        <w:t xml:space="preserve"> of the </w:t>
      </w:r>
      <w:hyperlink r:id="rId9" w:history="1">
        <w:r w:rsidRPr="00AD6F15">
          <w:rPr>
            <w:rFonts w:ascii="Times New Roman" w:eastAsia="Times New Roman" w:hAnsi="Times New Roman" w:cs="Times New Roman"/>
            <w:i/>
            <w:iCs/>
            <w:color w:val="0000FF"/>
            <w:kern w:val="0"/>
            <w:u w:val="single"/>
            <w:lang w:val="en-CA"/>
            <w14:ligatures w14:val="none"/>
          </w:rPr>
          <w:t>Civil Code</w:t>
        </w:r>
      </w:hyperlink>
      <w:r w:rsidRPr="00AD6F15">
        <w:rPr>
          <w:rFonts w:ascii="Times New Roman" w:eastAsia="Times New Roman" w:hAnsi="Times New Roman" w:cs="Times New Roman"/>
          <w:kern w:val="0"/>
          <w:lang w:val="en-CA"/>
          <w14:ligatures w14:val="none"/>
        </w:rPr>
        <w:t xml:space="preserve"> of </w:t>
      </w:r>
      <w:r w:rsidR="00C33951" w:rsidRPr="00AD6F15">
        <w:rPr>
          <w:rFonts w:ascii="Times New Roman" w:eastAsia="Times New Roman" w:hAnsi="Times New Roman" w:cs="Times New Roman"/>
          <w:kern w:val="0"/>
          <w:lang w:val="en-CA"/>
          <w14:ligatures w14:val="none"/>
        </w:rPr>
        <w:t>Quebec</w:t>
      </w:r>
      <w:r w:rsidRPr="00AD6F15">
        <w:rPr>
          <w:rFonts w:ascii="Times New Roman" w:eastAsia="Times New Roman" w:hAnsi="Times New Roman" w:cs="Times New Roman"/>
          <w:kern w:val="0"/>
          <w:lang w:val="en-CA"/>
          <w14:ligatures w14:val="none"/>
        </w:rPr>
        <w:t xml:space="preserve"> (</w:t>
      </w:r>
      <w:r w:rsidRPr="00AD6F15">
        <w:rPr>
          <w:rFonts w:ascii="Times New Roman" w:eastAsia="Times New Roman" w:hAnsi="Times New Roman" w:cs="Times New Roman"/>
          <w:kern w:val="0"/>
          <w:lang w:val="en-CA"/>
          <w14:ligatures w14:val="none"/>
        </w:rPr>
        <w:t>“</w:t>
      </w:r>
      <w:proofErr w:type="spellStart"/>
      <w:r w:rsidRPr="00AD6F15">
        <w:rPr>
          <w:rFonts w:ascii="Times New Roman" w:hAnsi="Times New Roman" w:cs="Times New Roman"/>
          <w:lang w:val="en-CA"/>
        </w:rPr>
        <w:fldChar w:fldCharType="begin"/>
      </w:r>
      <w:r w:rsidRPr="00AD6F15">
        <w:rPr>
          <w:rFonts w:ascii="Times New Roman" w:hAnsi="Times New Roman" w:cs="Times New Roman"/>
          <w:lang w:val="en-CA"/>
        </w:rPr>
        <w:instrText>HYPERLINK "https://www.canlii.org/fr/qc/legis/lois/rlrq-c-ccq-1991/derniere/rlrq-c-ccq-1991.html"</w:instrText>
      </w:r>
      <w:r w:rsidRPr="00AD6F15">
        <w:rPr>
          <w:rFonts w:ascii="Times New Roman" w:hAnsi="Times New Roman" w:cs="Times New Roman"/>
          <w:lang w:val="en-CA"/>
        </w:rPr>
      </w:r>
      <w:r w:rsidRPr="00AD6F15">
        <w:rPr>
          <w:rFonts w:ascii="Times New Roman" w:hAnsi="Times New Roman" w:cs="Times New Roman"/>
          <w:lang w:val="en-CA"/>
        </w:rPr>
        <w:fldChar w:fldCharType="separate"/>
      </w:r>
      <w:r w:rsidRPr="00AD6F15">
        <w:rPr>
          <w:rFonts w:ascii="Times New Roman" w:eastAsia="Times New Roman" w:hAnsi="Times New Roman" w:cs="Times New Roman"/>
          <w:color w:val="0000FF"/>
          <w:kern w:val="0"/>
          <w:u w:val="single"/>
          <w:lang w:val="en-CA"/>
          <w14:ligatures w14:val="none"/>
        </w:rPr>
        <w:t>CcQ</w:t>
      </w:r>
      <w:proofErr w:type="spellEnd"/>
      <w:r w:rsidRPr="00AD6F15">
        <w:rPr>
          <w:rFonts w:ascii="Times New Roman" w:eastAsia="Times New Roman" w:hAnsi="Times New Roman" w:cs="Times New Roman"/>
          <w:color w:val="0000FF"/>
          <w:kern w:val="0"/>
          <w:u w:val="single"/>
          <w:lang w:val="en-CA"/>
          <w14:ligatures w14:val="none"/>
        </w:rPr>
        <w:fldChar w:fldCharType="end"/>
      </w:r>
      <w:r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 xml:space="preserve">) and articles 507 and 594 </w:t>
      </w:r>
      <w:r w:rsidR="00FF475F">
        <w:rPr>
          <w:rFonts w:ascii="Times New Roman" w:eastAsia="Times New Roman" w:hAnsi="Times New Roman" w:cs="Times New Roman"/>
          <w:kern w:val="0"/>
          <w:lang w:val="en-CA"/>
          <w14:ligatures w14:val="none"/>
        </w:rPr>
        <w:t>CPC</w:t>
      </w:r>
      <w:r w:rsidRPr="00AD6F15">
        <w:rPr>
          <w:rFonts w:ascii="Times New Roman" w:eastAsia="Times New Roman" w:hAnsi="Times New Roman" w:cs="Times New Roman"/>
          <w:kern w:val="0"/>
          <w:lang w:val="en-CA"/>
          <w14:ligatures w14:val="none"/>
        </w:rPr>
        <w:t>.</w:t>
      </w:r>
    </w:p>
    <w:p w14:paraId="02CEA18E" w14:textId="77777777" w:rsidR="000B4031" w:rsidRDefault="00C76713" w:rsidP="00C76713">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xml:space="preserve">[45] The Court is of the opinion that these provisions are respected here by the Plaintiff’s request and that </w:t>
      </w:r>
      <w:r w:rsidRPr="00AD6F15">
        <w:rPr>
          <w:rFonts w:ascii="Times New Roman" w:eastAsia="Times New Roman" w:hAnsi="Times New Roman" w:cs="Times New Roman"/>
          <w:kern w:val="0"/>
          <w:lang w:val="en-CA"/>
          <w14:ligatures w14:val="none"/>
        </w:rPr>
        <w:t xml:space="preserve">the </w:t>
      </w:r>
      <w:r w:rsidRPr="00AD6F15">
        <w:rPr>
          <w:rFonts w:ascii="Times New Roman" w:eastAsia="Times New Roman" w:hAnsi="Times New Roman" w:cs="Times New Roman"/>
          <w:kern w:val="0"/>
          <w:lang w:val="en-CA"/>
          <w14:ligatures w14:val="none"/>
        </w:rPr>
        <w:t>FAAC’s challenge cannot be upheld, for the following reasons.</w:t>
      </w:r>
    </w:p>
    <w:p w14:paraId="7544A596" w14:textId="4C187F84" w:rsidR="00AE3514" w:rsidRPr="00AD6F15" w:rsidRDefault="000B4031" w:rsidP="00C76713">
      <w:pPr>
        <w:spacing w:before="100" w:beforeAutospacing="1" w:after="100" w:afterAutospacing="1" w:line="240" w:lineRule="auto"/>
        <w:rPr>
          <w:rFonts w:ascii="Times New Roman" w:eastAsia="Times New Roman" w:hAnsi="Times New Roman" w:cs="Times New Roman"/>
          <w:kern w:val="0"/>
          <w:lang w:val="en-CA"/>
          <w14:ligatures w14:val="none"/>
        </w:rPr>
      </w:pPr>
      <w:r>
        <w:rPr>
          <w:rFonts w:ascii="Times New Roman" w:eastAsia="Times New Roman" w:hAnsi="Times New Roman" w:cs="Times New Roman"/>
          <w:kern w:val="0"/>
          <w:lang w:val="en-CA"/>
          <w14:ligatures w14:val="none"/>
        </w:rPr>
        <w:t>[</w:t>
      </w:r>
      <w:r w:rsidR="00C76713" w:rsidRPr="00AD6F15">
        <w:rPr>
          <w:rFonts w:ascii="Times New Roman" w:eastAsia="Times New Roman" w:hAnsi="Times New Roman" w:cs="Times New Roman"/>
          <w:kern w:val="0"/>
          <w:lang w:val="en-CA"/>
          <w14:ligatures w14:val="none"/>
        </w:rPr>
        <w:t xml:space="preserve">46] The Ontario Superior Court of Justice was the first to hear the proposed class action in June 2007, which was certified in 2012. The Gaudet Action, which was never certified, was stayed in October 2007, more than fifteen years ago. The Court concludes that there is </w:t>
      </w:r>
      <w:proofErr w:type="spellStart"/>
      <w:r w:rsidR="00C76713" w:rsidRPr="00AD6F15">
        <w:rPr>
          <w:rFonts w:ascii="Times New Roman" w:eastAsia="Times New Roman" w:hAnsi="Times New Roman" w:cs="Times New Roman"/>
          <w:i/>
          <w:iCs/>
          <w:kern w:val="0"/>
          <w:lang w:val="en-CA"/>
          <w14:ligatures w14:val="none"/>
        </w:rPr>
        <w:t>lis</w:t>
      </w:r>
      <w:proofErr w:type="spellEnd"/>
      <w:r w:rsidR="00C76713" w:rsidRPr="00AD6F15">
        <w:rPr>
          <w:rFonts w:ascii="Times New Roman" w:eastAsia="Times New Roman" w:hAnsi="Times New Roman" w:cs="Times New Roman"/>
          <w:i/>
          <w:iCs/>
          <w:kern w:val="0"/>
          <w:lang w:val="en-CA"/>
          <w14:ligatures w14:val="none"/>
        </w:rPr>
        <w:t xml:space="preserve"> pendens</w:t>
      </w:r>
      <w:r w:rsidR="00C76713" w:rsidRPr="00AD6F15">
        <w:rPr>
          <w:rFonts w:ascii="Times New Roman" w:eastAsia="Times New Roman" w:hAnsi="Times New Roman" w:cs="Times New Roman"/>
          <w:kern w:val="0"/>
          <w:lang w:val="en-CA"/>
          <w14:ligatures w14:val="none"/>
        </w:rPr>
        <w:t xml:space="preserve"> between the Gaudet Action, which was never authorized, and the Fresco Action, which was certified in 2012.</w:t>
      </w:r>
    </w:p>
    <w:p w14:paraId="65FCE085" w14:textId="77777777" w:rsidR="000B4031" w:rsidRDefault="00C76713" w:rsidP="00C76713">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[47] The Ontario Superior Court of Justice therefore had jurisdiction to issue the Order Approving Settlement (Fresco).</w:t>
      </w:r>
    </w:p>
    <w:p w14:paraId="160B86EE" w14:textId="313E4873" w:rsidR="00AE3514" w:rsidRPr="00AD6F15" w:rsidRDefault="000B4031" w:rsidP="00FB1003">
      <w:pPr>
        <w:spacing w:before="100" w:beforeAutospacing="1" w:after="100" w:afterAutospacing="1" w:line="240" w:lineRule="auto"/>
        <w:rPr>
          <w:rFonts w:ascii="Times New Roman" w:eastAsia="Times New Roman" w:hAnsi="Times New Roman" w:cs="Times New Roman"/>
          <w:kern w:val="0"/>
          <w:lang w:val="en-CA"/>
          <w14:ligatures w14:val="none"/>
        </w:rPr>
      </w:pPr>
      <w:r>
        <w:rPr>
          <w:rFonts w:ascii="Times New Roman" w:eastAsia="Times New Roman" w:hAnsi="Times New Roman" w:cs="Times New Roman"/>
          <w:kern w:val="0"/>
          <w:lang w:val="en-CA"/>
          <w14:ligatures w14:val="none"/>
        </w:rPr>
        <w:t>[</w:t>
      </w:r>
      <w:r w:rsidR="00C76713" w:rsidRPr="00AD6F15">
        <w:rPr>
          <w:rFonts w:ascii="Times New Roman" w:eastAsia="Times New Roman" w:hAnsi="Times New Roman" w:cs="Times New Roman"/>
          <w:kern w:val="0"/>
          <w:lang w:val="en-CA"/>
          <w14:ligatures w14:val="none"/>
        </w:rPr>
        <w:t xml:space="preserve">48] Moreover, the Order Approving Settlement (Fresco) is not contrary to public order. It was made in accordance with the essential principles of procedure and with requirements </w:t>
      </w:r>
      <w:proofErr w:type="gramStart"/>
      <w:r w:rsidR="00C76713" w:rsidRPr="00AD6F15">
        <w:rPr>
          <w:rFonts w:ascii="Times New Roman" w:eastAsia="Times New Roman" w:hAnsi="Times New Roman" w:cs="Times New Roman"/>
          <w:kern w:val="0"/>
          <w:lang w:val="en-CA"/>
          <w14:ligatures w14:val="none"/>
        </w:rPr>
        <w:t>similar to</w:t>
      </w:r>
      <w:proofErr w:type="gramEnd"/>
      <w:r w:rsidR="00C76713" w:rsidRPr="00AD6F15">
        <w:rPr>
          <w:rFonts w:ascii="Times New Roman" w:eastAsia="Times New Roman" w:hAnsi="Times New Roman" w:cs="Times New Roman"/>
          <w:kern w:val="0"/>
          <w:lang w:val="en-CA"/>
          <w14:ligatures w14:val="none"/>
        </w:rPr>
        <w:t xml:space="preserve"> those imposed in class actions filed </w:t>
      </w:r>
      <w:r w:rsidR="00C76713" w:rsidRPr="00AD6F15">
        <w:rPr>
          <w:rFonts w:ascii="Times New Roman" w:eastAsia="Times New Roman" w:hAnsi="Times New Roman" w:cs="Times New Roman"/>
          <w:spacing w:val="-4"/>
          <w:kern w:val="0"/>
          <w:lang w:val="en-CA"/>
          <w14:ligatures w14:val="none"/>
        </w:rPr>
        <w:t xml:space="preserve">in Quebec with respect to the manner in which members’ rights are to be exercised. Thus, if article </w:t>
      </w:r>
      <w:r w:rsidR="00C76713" w:rsidRPr="00AD6F15">
        <w:rPr>
          <w:rFonts w:ascii="Times New Roman" w:eastAsia="Times New Roman" w:hAnsi="Times New Roman" w:cs="Times New Roman"/>
          <w:kern w:val="0"/>
          <w:lang w:val="en-CA"/>
          <w14:ligatures w14:val="none"/>
        </w:rPr>
        <w:t xml:space="preserve">577 </w:t>
      </w:r>
      <w:r w:rsidR="00FF475F">
        <w:rPr>
          <w:rFonts w:ascii="Times New Roman" w:eastAsia="Times New Roman" w:hAnsi="Times New Roman" w:cs="Times New Roman"/>
          <w:kern w:val="0"/>
          <w:lang w:val="en-CA"/>
          <w14:ligatures w14:val="none"/>
        </w:rPr>
        <w:t>CPC</w:t>
      </w:r>
      <w:r w:rsidR="00C76713" w:rsidRPr="00AD6F15">
        <w:rPr>
          <w:rFonts w:ascii="Times New Roman" w:eastAsia="Times New Roman" w:hAnsi="Times New Roman" w:cs="Times New Roman"/>
          <w:kern w:val="0"/>
          <w:lang w:val="en-CA"/>
          <w14:ligatures w14:val="none"/>
        </w:rPr>
        <w:t xml:space="preserve"> applies, it is respected because the protection of the rights and interests of Quebec residents is perfectly assured by the National Settlement Agreement and everything that surrounded it. Here’s why.</w:t>
      </w:r>
    </w:p>
    <w:p w14:paraId="5344135B" w14:textId="3C3A1ED0" w:rsidR="00AE3514" w:rsidRPr="00AD6F15" w:rsidRDefault="00AE3514" w:rsidP="00FB1003">
      <w:pPr>
        <w:spacing w:before="120" w:after="120" w:line="240" w:lineRule="auto"/>
        <w:ind w:left="1985" w:hanging="709"/>
        <w:jc w:val="both"/>
        <w:outlineLvl w:val="3"/>
        <w:rPr>
          <w:rFonts w:ascii="Times New Roman" w:eastAsia="Times New Roman" w:hAnsi="Times New Roman" w:cs="Times New Roman"/>
          <w:b/>
          <w:bCs/>
          <w:kern w:val="0"/>
          <w:lang w:val="en-CA"/>
          <w14:ligatures w14:val="none"/>
        </w:rPr>
      </w:pPr>
      <w:bookmarkStart w:id="15" w:name="_Toc134535035"/>
      <w:bookmarkStart w:id="16" w:name="_Toc256000008"/>
      <w:bookmarkEnd w:id="15"/>
      <w:bookmarkEnd w:id="16"/>
      <w:r w:rsidRPr="00AD6F15">
        <w:rPr>
          <w:rFonts w:ascii="Times New Roman" w:eastAsia="Times New Roman" w:hAnsi="Times New Roman" w:cs="Times New Roman"/>
          <w:b/>
          <w:bCs/>
          <w:kern w:val="0"/>
          <w:lang w:val="en-CA"/>
          <w14:ligatures w14:val="none"/>
        </w:rPr>
        <w:t>3.2.</w:t>
      </w:r>
      <w:r w:rsidR="00FB1003" w:rsidRPr="00AD6F15">
        <w:rPr>
          <w:rFonts w:ascii="Times New Roman" w:eastAsia="Times New Roman" w:hAnsi="Times New Roman" w:cs="Times New Roman"/>
          <w:b/>
          <w:bCs/>
          <w:kern w:val="0"/>
          <w:lang w:val="en-CA"/>
          <w14:ligatures w14:val="none"/>
        </w:rPr>
        <w:t xml:space="preserve">1 Notices to Quebec members of the National Class (Fresco) are </w:t>
      </w:r>
      <w:proofErr w:type="gramStart"/>
      <w:r w:rsidR="00FB1003" w:rsidRPr="00AD6F15">
        <w:rPr>
          <w:rFonts w:ascii="Times New Roman" w:eastAsia="Times New Roman" w:hAnsi="Times New Roman" w:cs="Times New Roman"/>
          <w:b/>
          <w:bCs/>
          <w:kern w:val="0"/>
          <w:lang w:val="en-CA"/>
          <w14:ligatures w14:val="none"/>
        </w:rPr>
        <w:t>sufficient</w:t>
      </w:r>
      <w:proofErr w:type="gramEnd"/>
    </w:p>
    <w:p w14:paraId="75A75B0E" w14:textId="69119FFD" w:rsidR="00AE3514" w:rsidRPr="00AD6F15" w:rsidRDefault="00FB1003" w:rsidP="00213D4A">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[49] According to the Court, the various notices to the members of the National Class (Fresco), whether regarding certification or approval of the settlement, are sufficient. They were distributed and communicated in French and English in Qu</w:t>
      </w:r>
      <w:r w:rsidR="00213D4A" w:rsidRPr="00AD6F15">
        <w:rPr>
          <w:rFonts w:ascii="Times New Roman" w:eastAsia="Times New Roman" w:hAnsi="Times New Roman" w:cs="Times New Roman"/>
          <w:kern w:val="0"/>
          <w:lang w:val="en-CA"/>
          <w14:ligatures w14:val="none"/>
        </w:rPr>
        <w:t>e</w:t>
      </w:r>
      <w:r w:rsidRPr="00AD6F15">
        <w:rPr>
          <w:rFonts w:ascii="Times New Roman" w:eastAsia="Times New Roman" w:hAnsi="Times New Roman" w:cs="Times New Roman"/>
          <w:kern w:val="0"/>
          <w:lang w:val="en-CA"/>
          <w14:ligatures w14:val="none"/>
        </w:rPr>
        <w:t>bec, as appears from the notices described above (Exhibits</w:t>
      </w:r>
      <w:r w:rsidR="00C33951" w:rsidRPr="00AD6F15">
        <w:rPr>
          <w:rFonts w:ascii="Times New Roman" w:eastAsia="Times New Roman" w:hAnsi="Times New Roman" w:cs="Times New Roman"/>
          <w:kern w:val="0"/>
          <w:lang w:val="en-CA"/>
          <w14:ligatures w14:val="none"/>
        </w:rPr>
        <w:t> </w:t>
      </w:r>
      <w:r w:rsidRPr="00AD6F15">
        <w:rPr>
          <w:rFonts w:ascii="Times New Roman" w:eastAsia="Times New Roman" w:hAnsi="Times New Roman" w:cs="Times New Roman"/>
          <w:kern w:val="0"/>
          <w:lang w:val="en-CA"/>
          <w14:ligatures w14:val="none"/>
        </w:rPr>
        <w:t>P-7, P-11</w:t>
      </w:r>
      <w:r w:rsidR="00024378">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 xml:space="preserve"> and P-12).</w:t>
      </w:r>
    </w:p>
    <w:p w14:paraId="305D0F7D" w14:textId="1EF9C142" w:rsidR="00AE3514" w:rsidRPr="00AD6F15" w:rsidRDefault="00213D4A" w:rsidP="00213D4A">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[50] These notices were disseminated in accordance with elaborate communication plans approved by the Ontario Superior Court of Justice to ensure broad distribution of the notices directly by mail or email, through newspapers and via the Internet, as described above.</w:t>
      </w:r>
    </w:p>
    <w:p w14:paraId="7D27FB5C" w14:textId="643396DB" w:rsidR="00AE3514" w:rsidRPr="00AD6F15" w:rsidRDefault="00213D4A" w:rsidP="00213D4A">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[51] Notices of approval of the regulations have been translated</w:t>
      </w:r>
      <w:r w:rsidRPr="00AD6F15">
        <w:rPr>
          <w:rStyle w:val="FootnoteReference"/>
          <w:rFonts w:ascii="Times New Roman" w:eastAsia="Times New Roman" w:hAnsi="Times New Roman" w:cs="Times New Roman"/>
          <w:kern w:val="0"/>
          <w:vertAlign w:val="superscript"/>
          <w:lang w:val="en-CA"/>
          <w14:ligatures w14:val="none"/>
        </w:rPr>
        <w:footnoteReference w:id="18"/>
      </w:r>
      <w:r w:rsidR="00024378">
        <w:rPr>
          <w:rFonts w:ascii="Times New Roman" w:eastAsia="Times New Roman" w:hAnsi="Times New Roman" w:cs="Times New Roman"/>
          <w:kern w:val="0"/>
          <w:lang w:val="en-CA"/>
          <w14:ligatures w14:val="none"/>
        </w:rPr>
        <w:t xml:space="preserve"> </w:t>
      </w:r>
      <w:r w:rsidRPr="00AD6F15">
        <w:rPr>
          <w:rFonts w:ascii="Times New Roman" w:eastAsia="Times New Roman" w:hAnsi="Times New Roman" w:cs="Times New Roman"/>
          <w:kern w:val="0"/>
          <w:lang w:val="en-CA"/>
          <w14:ligatures w14:val="none"/>
        </w:rPr>
        <w:t xml:space="preserve">and the French versions may be used by the Administrator for distribution in </w:t>
      </w:r>
      <w:r w:rsidR="00C33951" w:rsidRPr="00AD6F15">
        <w:rPr>
          <w:rFonts w:ascii="Times New Roman" w:eastAsia="Times New Roman" w:hAnsi="Times New Roman" w:cs="Times New Roman"/>
          <w:kern w:val="0"/>
          <w:lang w:val="en-CA"/>
          <w14:ligatures w14:val="none"/>
        </w:rPr>
        <w:t>Quebec</w:t>
      </w:r>
      <w:r w:rsidRPr="00AD6F15">
        <w:rPr>
          <w:rFonts w:ascii="Times New Roman" w:eastAsia="Times New Roman" w:hAnsi="Times New Roman" w:cs="Times New Roman"/>
          <w:kern w:val="0"/>
          <w:lang w:val="en-CA"/>
          <w14:ligatures w14:val="none"/>
        </w:rPr>
        <w:t>.</w:t>
      </w:r>
    </w:p>
    <w:p w14:paraId="01E2E72C" w14:textId="492C31E7" w:rsidR="00AE3514" w:rsidRPr="00AD6F15" w:rsidRDefault="00213D4A" w:rsidP="00213D4A">
      <w:pPr>
        <w:spacing w:before="120" w:after="120" w:line="240" w:lineRule="auto"/>
        <w:ind w:left="1985" w:hanging="709"/>
        <w:outlineLvl w:val="3"/>
        <w:rPr>
          <w:rFonts w:ascii="Times New Roman" w:eastAsia="Times New Roman" w:hAnsi="Times New Roman" w:cs="Times New Roman"/>
          <w:b/>
          <w:bCs/>
          <w:kern w:val="0"/>
          <w:lang w:val="en-CA"/>
          <w14:ligatures w14:val="none"/>
        </w:rPr>
      </w:pPr>
      <w:bookmarkStart w:id="17" w:name="_Toc134535036"/>
      <w:bookmarkStart w:id="18" w:name="_Toc256000009"/>
      <w:bookmarkEnd w:id="17"/>
      <w:bookmarkEnd w:id="18"/>
      <w:r w:rsidRPr="00AD6F15">
        <w:rPr>
          <w:rFonts w:ascii="Times New Roman" w:eastAsia="Times New Roman" w:hAnsi="Times New Roman" w:cs="Times New Roman"/>
          <w:b/>
          <w:bCs/>
          <w:kern w:val="0"/>
          <w:lang w:val="en-CA"/>
          <w14:ligatures w14:val="none"/>
        </w:rPr>
        <w:lastRenderedPageBreak/>
        <w:t xml:space="preserve">3.2.2 The manner in which the rights of the Quebec members of the National Class (Fresco) are to be exercised is in accordance with applicable </w:t>
      </w:r>
      <w:proofErr w:type="gramStart"/>
      <w:r w:rsidRPr="00AD6F15">
        <w:rPr>
          <w:rFonts w:ascii="Times New Roman" w:eastAsia="Times New Roman" w:hAnsi="Times New Roman" w:cs="Times New Roman"/>
          <w:b/>
          <w:bCs/>
          <w:kern w:val="0"/>
          <w:lang w:val="en-CA"/>
          <w14:ligatures w14:val="none"/>
        </w:rPr>
        <w:t>law</w:t>
      </w:r>
      <w:proofErr w:type="gramEnd"/>
    </w:p>
    <w:p w14:paraId="78CB2214" w14:textId="2A59137F" w:rsidR="00AE3514" w:rsidRPr="00AD6F15" w:rsidRDefault="00213D4A" w:rsidP="00213D4A">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[52] The National Settlement Agreement, including the Distribution Protocol, has been translated into French and is available online in French and English on the Fresco Website.</w:t>
      </w:r>
    </w:p>
    <w:p w14:paraId="49ABE328" w14:textId="77777777" w:rsidR="000B4031" w:rsidRDefault="00213D4A" w:rsidP="00213D4A">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[53] The Distribution Protocol specifically provides that the Administrator must, among other things, set up a bilingual administration website</w:t>
      </w:r>
      <w:r w:rsidRPr="00AD6F15">
        <w:rPr>
          <w:rStyle w:val="FootnoteReference"/>
          <w:rFonts w:ascii="Times New Roman" w:eastAsia="Times New Roman" w:hAnsi="Times New Roman" w:cs="Times New Roman"/>
          <w:kern w:val="0"/>
          <w:vertAlign w:val="superscript"/>
          <w:lang w:val="en-CA"/>
          <w14:ligatures w14:val="none"/>
        </w:rPr>
        <w:footnoteReference w:id="19"/>
      </w:r>
      <w:r w:rsidRPr="00AD6F15">
        <w:rPr>
          <w:rFonts w:ascii="Times New Roman" w:eastAsia="Times New Roman" w:hAnsi="Times New Roman" w:cs="Times New Roman"/>
          <w:kern w:val="0"/>
          <w:lang w:val="en-CA"/>
          <w14:ligatures w14:val="none"/>
        </w:rPr>
        <w:t xml:space="preserve"> and assign sufficient staff to respond to members in English or French.</w:t>
      </w:r>
      <w:r w:rsidRPr="00AD6F15">
        <w:rPr>
          <w:rStyle w:val="FootnoteReference"/>
          <w:rFonts w:ascii="Times New Roman" w:eastAsia="Times New Roman" w:hAnsi="Times New Roman" w:cs="Times New Roman"/>
          <w:kern w:val="0"/>
          <w:vertAlign w:val="superscript"/>
          <w:lang w:val="en-CA"/>
          <w14:ligatures w14:val="none"/>
        </w:rPr>
        <w:footnoteReference w:id="20"/>
      </w:r>
    </w:p>
    <w:p w14:paraId="79D10256" w14:textId="62364BC6" w:rsidR="00AE3514" w:rsidRPr="00AD6F15" w:rsidRDefault="000B4031" w:rsidP="003B01AE">
      <w:pPr>
        <w:spacing w:before="100" w:beforeAutospacing="1" w:after="100" w:afterAutospacing="1" w:line="240" w:lineRule="auto"/>
        <w:rPr>
          <w:rFonts w:ascii="Times New Roman" w:eastAsia="Times New Roman" w:hAnsi="Times New Roman" w:cs="Times New Roman"/>
          <w:kern w:val="0"/>
          <w:lang w:val="en-CA"/>
          <w14:ligatures w14:val="none"/>
        </w:rPr>
      </w:pPr>
      <w:r>
        <w:rPr>
          <w:rFonts w:ascii="Times New Roman" w:eastAsia="Times New Roman" w:hAnsi="Times New Roman" w:cs="Times New Roman"/>
          <w:kern w:val="0"/>
          <w:lang w:val="en-CA"/>
          <w14:ligatures w14:val="none"/>
        </w:rPr>
        <w:t>[</w:t>
      </w:r>
      <w:r w:rsidR="00213D4A" w:rsidRPr="00AD6F15">
        <w:rPr>
          <w:rFonts w:ascii="Times New Roman" w:eastAsia="Times New Roman" w:hAnsi="Times New Roman" w:cs="Times New Roman"/>
          <w:kern w:val="0"/>
          <w:lang w:val="en-CA"/>
          <w14:ligatures w14:val="none"/>
        </w:rPr>
        <w:t>54</w:t>
      </w:r>
      <w:r w:rsidR="00213D4A" w:rsidRPr="00AD6F15">
        <w:rPr>
          <w:rFonts w:ascii="Times New Roman" w:eastAsia="Times New Roman" w:hAnsi="Times New Roman" w:cs="Times New Roman"/>
          <w:spacing w:val="-4"/>
          <w:kern w:val="0"/>
          <w:lang w:val="en-CA"/>
          <w14:ligatures w14:val="none"/>
        </w:rPr>
        <w:t xml:space="preserve">] In order to receive compensation under the National Settlement Agreement </w:t>
      </w:r>
      <w:r w:rsidR="00213D4A" w:rsidRPr="00AD6F15">
        <w:rPr>
          <w:rFonts w:ascii="Times New Roman" w:eastAsia="Times New Roman" w:hAnsi="Times New Roman" w:cs="Times New Roman"/>
          <w:kern w:val="0"/>
          <w:lang w:val="en-CA"/>
          <w14:ligatures w14:val="none"/>
        </w:rPr>
        <w:t xml:space="preserve">(Fresco), a member must satisfy the following conditions: (1) be a member of the National Settlement Class (Fresco) and (2) complete the settlement payment form and submit it within the required timeframe (the </w:t>
      </w:r>
      <w:r w:rsidR="003B01AE" w:rsidRPr="00AD6F15">
        <w:rPr>
          <w:rFonts w:ascii="Times New Roman" w:eastAsia="Times New Roman" w:hAnsi="Times New Roman" w:cs="Times New Roman"/>
          <w:kern w:val="0"/>
          <w:lang w:val="en-CA"/>
          <w14:ligatures w14:val="none"/>
        </w:rPr>
        <w:t>“</w:t>
      </w:r>
      <w:r w:rsidR="00213D4A" w:rsidRPr="00AD6F15">
        <w:rPr>
          <w:rFonts w:ascii="Times New Roman" w:eastAsia="Times New Roman" w:hAnsi="Times New Roman" w:cs="Times New Roman"/>
          <w:kern w:val="0"/>
          <w:lang w:val="en-CA"/>
          <w14:ligatures w14:val="none"/>
        </w:rPr>
        <w:t>Eligible Members</w:t>
      </w:r>
      <w:r w:rsidR="003B01AE" w:rsidRPr="00AD6F15">
        <w:rPr>
          <w:rFonts w:ascii="Times New Roman" w:eastAsia="Times New Roman" w:hAnsi="Times New Roman" w:cs="Times New Roman"/>
          <w:kern w:val="0"/>
          <w:lang w:val="en-CA"/>
          <w14:ligatures w14:val="none"/>
        </w:rPr>
        <w:t>”</w:t>
      </w:r>
      <w:r w:rsidR="00213D4A" w:rsidRPr="00AD6F15">
        <w:rPr>
          <w:rFonts w:ascii="Times New Roman" w:eastAsia="Times New Roman" w:hAnsi="Times New Roman" w:cs="Times New Roman"/>
          <w:kern w:val="0"/>
          <w:lang w:val="en-CA"/>
          <w14:ligatures w14:val="none"/>
        </w:rPr>
        <w:t>).</w:t>
      </w:r>
    </w:p>
    <w:p w14:paraId="62539CEB" w14:textId="1321008E" w:rsidR="00AE3514" w:rsidRPr="00AD6F15" w:rsidRDefault="003B01AE" w:rsidP="003B01AE">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[55] Members will not be required to provide supporting documentation unless requested by the Administrator.</w:t>
      </w:r>
    </w:p>
    <w:p w14:paraId="3CB7D0FE" w14:textId="64C8D884" w:rsidR="00AE3514" w:rsidRPr="00AD6F15" w:rsidRDefault="003B01AE" w:rsidP="003B01AE">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xml:space="preserve">[56] The National Settlement Agreement provides that the portion of the compensation paid to Eligible Members will take into account the length of employment during the period covered by the Fresco Action in one of the positions concerned, the position(s) </w:t>
      </w:r>
      <w:proofErr w:type="gramStart"/>
      <w:r w:rsidRPr="00AD6F15">
        <w:rPr>
          <w:rFonts w:ascii="Times New Roman" w:eastAsia="Times New Roman" w:hAnsi="Times New Roman" w:cs="Times New Roman"/>
          <w:kern w:val="0"/>
          <w:lang w:val="en-CA"/>
          <w14:ligatures w14:val="none"/>
        </w:rPr>
        <w:t>held</w:t>
      </w:r>
      <w:proofErr w:type="gramEnd"/>
      <w:r w:rsidRPr="00AD6F15">
        <w:rPr>
          <w:rFonts w:ascii="Times New Roman" w:eastAsia="Times New Roman" w:hAnsi="Times New Roman" w:cs="Times New Roman"/>
          <w:kern w:val="0"/>
          <w:lang w:val="en-CA"/>
          <w14:ligatures w14:val="none"/>
        </w:rPr>
        <w:t xml:space="preserve"> and the number of claims filed.</w:t>
      </w:r>
    </w:p>
    <w:p w14:paraId="72D97025" w14:textId="6154388D" w:rsidR="00AE3514" w:rsidRPr="00AD6F15" w:rsidRDefault="003B01AE" w:rsidP="003B01AE">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xml:space="preserve">[57] The Administrator will be responsible for managing claims, including confirming information in members’ files, correcting </w:t>
      </w:r>
      <w:proofErr w:type="gramStart"/>
      <w:r w:rsidRPr="00AD6F15">
        <w:rPr>
          <w:rFonts w:ascii="Times New Roman" w:eastAsia="Times New Roman" w:hAnsi="Times New Roman" w:cs="Times New Roman"/>
          <w:kern w:val="0"/>
          <w:lang w:val="en-CA"/>
          <w14:ligatures w14:val="none"/>
        </w:rPr>
        <w:t>deficiencies</w:t>
      </w:r>
      <w:proofErr w:type="gramEnd"/>
      <w:r w:rsidRPr="00AD6F15">
        <w:rPr>
          <w:rFonts w:ascii="Times New Roman" w:eastAsia="Times New Roman" w:hAnsi="Times New Roman" w:cs="Times New Roman"/>
          <w:kern w:val="0"/>
          <w:lang w:val="en-CA"/>
          <w14:ligatures w14:val="none"/>
        </w:rPr>
        <w:t xml:space="preserve"> and calculating members’ respective shares.</w:t>
      </w:r>
    </w:p>
    <w:p w14:paraId="70BF26B6" w14:textId="77777777" w:rsidR="000B4031" w:rsidRDefault="003B01AE" w:rsidP="003B01AE">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[58</w:t>
      </w:r>
      <w:r w:rsidRPr="00AD6F15">
        <w:rPr>
          <w:rFonts w:ascii="Times New Roman" w:eastAsia="Times New Roman" w:hAnsi="Times New Roman" w:cs="Times New Roman"/>
          <w:spacing w:val="-4"/>
          <w:kern w:val="0"/>
          <w:lang w:val="en-CA"/>
          <w14:ligatures w14:val="none"/>
        </w:rPr>
        <w:t xml:space="preserve">] According to the </w:t>
      </w:r>
      <w:r w:rsidRPr="00AD6F15">
        <w:rPr>
          <w:rFonts w:ascii="Times New Roman" w:eastAsia="Times New Roman" w:hAnsi="Times New Roman" w:cs="Times New Roman"/>
          <w:spacing w:val="-4"/>
          <w:kern w:val="0"/>
          <w:lang w:val="en-CA"/>
          <w14:ligatures w14:val="none"/>
        </w:rPr>
        <w:t>Court</w:t>
      </w:r>
      <w:r w:rsidRPr="00AD6F15">
        <w:rPr>
          <w:rFonts w:ascii="Times New Roman" w:eastAsia="Times New Roman" w:hAnsi="Times New Roman" w:cs="Times New Roman"/>
          <w:spacing w:val="-4"/>
          <w:kern w:val="0"/>
          <w:lang w:val="en-CA"/>
          <w14:ligatures w14:val="none"/>
        </w:rPr>
        <w:t xml:space="preserve">, the </w:t>
      </w:r>
      <w:r w:rsidRPr="00AD6F15">
        <w:rPr>
          <w:rFonts w:ascii="Times New Roman" w:eastAsia="Times New Roman" w:hAnsi="Times New Roman" w:cs="Times New Roman"/>
          <w:spacing w:val="-4"/>
          <w:kern w:val="0"/>
          <w:lang w:val="en-CA"/>
          <w14:ligatures w14:val="none"/>
        </w:rPr>
        <w:lastRenderedPageBreak/>
        <w:t xml:space="preserve">National Settlement Agreement approved by the </w:t>
      </w:r>
      <w:r w:rsidRPr="00AD6F15">
        <w:rPr>
          <w:rFonts w:ascii="Times New Roman" w:eastAsia="Times New Roman" w:hAnsi="Times New Roman" w:cs="Times New Roman"/>
          <w:kern w:val="0"/>
          <w:lang w:val="en-CA"/>
          <w14:ligatures w14:val="none"/>
        </w:rPr>
        <w:t xml:space="preserve">Ontario Superior </w:t>
      </w:r>
      <w:r w:rsidRPr="00AD6F15">
        <w:rPr>
          <w:rFonts w:ascii="Times New Roman" w:eastAsia="Times New Roman" w:hAnsi="Times New Roman" w:cs="Times New Roman"/>
          <w:spacing w:val="-4"/>
          <w:kern w:val="0"/>
          <w:lang w:val="en-CA"/>
          <w14:ligatures w14:val="none"/>
        </w:rPr>
        <w:t xml:space="preserve">Court of Justice </w:t>
      </w:r>
      <w:r w:rsidRPr="00AD6F15">
        <w:rPr>
          <w:rFonts w:ascii="Times New Roman" w:eastAsia="Times New Roman" w:hAnsi="Times New Roman" w:cs="Times New Roman"/>
          <w:kern w:val="0"/>
          <w:lang w:val="en-CA"/>
          <w14:ligatures w14:val="none"/>
        </w:rPr>
        <w:t>provides for a simple and efficient claims process that will promote greater compensation among members, including Quebec members.</w:t>
      </w:r>
    </w:p>
    <w:p w14:paraId="73CAD342" w14:textId="703CF6B8" w:rsidR="00AE3514" w:rsidRPr="00AD6F15" w:rsidRDefault="000B4031" w:rsidP="003B01AE">
      <w:pPr>
        <w:spacing w:before="100" w:beforeAutospacing="1" w:after="100" w:afterAutospacing="1" w:line="240" w:lineRule="auto"/>
        <w:rPr>
          <w:rFonts w:ascii="Times New Roman" w:eastAsia="Times New Roman" w:hAnsi="Times New Roman" w:cs="Times New Roman"/>
          <w:kern w:val="0"/>
          <w:lang w:val="en-CA"/>
          <w14:ligatures w14:val="none"/>
        </w:rPr>
      </w:pPr>
      <w:r>
        <w:rPr>
          <w:rFonts w:ascii="Times New Roman" w:eastAsia="Times New Roman" w:hAnsi="Times New Roman" w:cs="Times New Roman"/>
          <w:kern w:val="0"/>
          <w:lang w:val="en-CA"/>
          <w14:ligatures w14:val="none"/>
        </w:rPr>
        <w:t>[</w:t>
      </w:r>
      <w:r w:rsidR="003B01AE" w:rsidRPr="00AD6F15">
        <w:rPr>
          <w:rFonts w:ascii="Times New Roman" w:eastAsia="Times New Roman" w:hAnsi="Times New Roman" w:cs="Times New Roman"/>
          <w:kern w:val="0"/>
          <w:lang w:val="en-CA"/>
          <w14:ligatures w14:val="none"/>
        </w:rPr>
        <w:t>59] The Court conclude</w:t>
      </w:r>
      <w:r w:rsidR="003B01AE" w:rsidRPr="00AD6F15">
        <w:rPr>
          <w:rFonts w:ascii="Times New Roman" w:eastAsia="Times New Roman" w:hAnsi="Times New Roman" w:cs="Times New Roman"/>
          <w:kern w:val="0"/>
          <w:lang w:val="en-CA"/>
          <w14:ligatures w14:val="none"/>
        </w:rPr>
        <w:t>s</w:t>
      </w:r>
      <w:r w:rsidR="003B01AE" w:rsidRPr="00AD6F15">
        <w:rPr>
          <w:rFonts w:ascii="Times New Roman" w:eastAsia="Times New Roman" w:hAnsi="Times New Roman" w:cs="Times New Roman"/>
          <w:kern w:val="0"/>
          <w:lang w:val="en-CA"/>
          <w14:ligatures w14:val="none"/>
        </w:rPr>
        <w:t xml:space="preserve"> by stating that it </w:t>
      </w:r>
      <w:r w:rsidR="003B01AE" w:rsidRPr="00AD6F15">
        <w:rPr>
          <w:rFonts w:ascii="Times New Roman" w:eastAsia="Times New Roman" w:hAnsi="Times New Roman" w:cs="Times New Roman"/>
          <w:kern w:val="0"/>
          <w:lang w:val="en-CA"/>
          <w14:ligatures w14:val="none"/>
        </w:rPr>
        <w:t>is</w:t>
      </w:r>
      <w:r w:rsidR="003B01AE" w:rsidRPr="00AD6F15">
        <w:rPr>
          <w:rFonts w:ascii="Times New Roman" w:eastAsia="Times New Roman" w:hAnsi="Times New Roman" w:cs="Times New Roman"/>
          <w:kern w:val="0"/>
          <w:lang w:val="en-CA"/>
          <w14:ligatures w14:val="none"/>
        </w:rPr>
        <w:t xml:space="preserve"> hard to see how anything better could have been done to protect Quebec members, both in terms of language and the distribution of notices. The Court note</w:t>
      </w:r>
      <w:r w:rsidR="003B01AE" w:rsidRPr="00AD6F15">
        <w:rPr>
          <w:rFonts w:ascii="Times New Roman" w:eastAsia="Times New Roman" w:hAnsi="Times New Roman" w:cs="Times New Roman"/>
          <w:kern w:val="0"/>
          <w:lang w:val="en-CA"/>
          <w14:ligatures w14:val="none"/>
        </w:rPr>
        <w:t>s</w:t>
      </w:r>
      <w:r w:rsidR="003B01AE" w:rsidRPr="00AD6F15">
        <w:rPr>
          <w:rFonts w:ascii="Times New Roman" w:eastAsia="Times New Roman" w:hAnsi="Times New Roman" w:cs="Times New Roman"/>
          <w:kern w:val="0"/>
          <w:lang w:val="en-CA"/>
          <w14:ligatures w14:val="none"/>
        </w:rPr>
        <w:t xml:space="preserve"> that the notices were sent directly by email to the members, whose identity was known to the Defendant.</w:t>
      </w:r>
    </w:p>
    <w:p w14:paraId="47177B12" w14:textId="3560F747" w:rsidR="00AE3514" w:rsidRPr="00AD6F15" w:rsidRDefault="00AE3514" w:rsidP="00AE2CC9">
      <w:pPr>
        <w:spacing w:before="120" w:after="120" w:line="240" w:lineRule="auto"/>
        <w:ind w:left="1985" w:hanging="709"/>
        <w:jc w:val="both"/>
        <w:outlineLvl w:val="3"/>
        <w:rPr>
          <w:rFonts w:ascii="Times New Roman" w:eastAsia="Times New Roman" w:hAnsi="Times New Roman" w:cs="Times New Roman"/>
          <w:b/>
          <w:bCs/>
          <w:kern w:val="0"/>
          <w:lang w:val="en-CA"/>
          <w14:ligatures w14:val="none"/>
        </w:rPr>
      </w:pPr>
      <w:bookmarkStart w:id="19" w:name="_Toc134535037"/>
      <w:bookmarkStart w:id="20" w:name="_Toc256000010"/>
      <w:bookmarkEnd w:id="19"/>
      <w:bookmarkEnd w:id="20"/>
      <w:r w:rsidRPr="00AD6F15">
        <w:rPr>
          <w:rFonts w:ascii="Times New Roman" w:eastAsia="Times New Roman" w:hAnsi="Times New Roman" w:cs="Times New Roman"/>
          <w:b/>
          <w:bCs/>
          <w:kern w:val="0"/>
          <w:lang w:val="en-CA"/>
          <w14:ligatures w14:val="none"/>
        </w:rPr>
        <w:t>3.2.</w:t>
      </w:r>
      <w:r w:rsidR="003B01AE" w:rsidRPr="00AD6F15">
        <w:rPr>
          <w:rFonts w:ascii="Times New Roman" w:eastAsia="Times New Roman" w:hAnsi="Times New Roman" w:cs="Times New Roman"/>
          <w:b/>
          <w:bCs/>
          <w:kern w:val="0"/>
          <w:lang w:val="en-CA"/>
          <w14:ligatures w14:val="none"/>
        </w:rPr>
        <w:t xml:space="preserve">3 Public order and compliance with the </w:t>
      </w:r>
      <w:r w:rsidR="003B01AE" w:rsidRPr="00AD6F15">
        <w:rPr>
          <w:rFonts w:ascii="Times New Roman" w:eastAsia="Times New Roman" w:hAnsi="Times New Roman" w:cs="Times New Roman"/>
          <w:b/>
          <w:bCs/>
          <w:i/>
          <w:iCs/>
          <w:kern w:val="0"/>
          <w:lang w:val="en-CA"/>
          <w14:ligatures w14:val="none"/>
        </w:rPr>
        <w:t xml:space="preserve">Act respecting the Fonds </w:t>
      </w:r>
      <w:proofErr w:type="spellStart"/>
      <w:r w:rsidR="003B01AE" w:rsidRPr="00AD6F15">
        <w:rPr>
          <w:rFonts w:ascii="Times New Roman" w:eastAsia="Times New Roman" w:hAnsi="Times New Roman" w:cs="Times New Roman"/>
          <w:b/>
          <w:bCs/>
          <w:i/>
          <w:iCs/>
          <w:kern w:val="0"/>
          <w:lang w:val="en-CA"/>
          <w14:ligatures w14:val="none"/>
        </w:rPr>
        <w:t>d’aide</w:t>
      </w:r>
      <w:proofErr w:type="spellEnd"/>
      <w:r w:rsidR="003B01AE" w:rsidRPr="00AD6F15">
        <w:rPr>
          <w:rFonts w:ascii="Times New Roman" w:eastAsia="Times New Roman" w:hAnsi="Times New Roman" w:cs="Times New Roman"/>
          <w:b/>
          <w:bCs/>
          <w:i/>
          <w:iCs/>
          <w:kern w:val="0"/>
          <w:lang w:val="en-CA"/>
          <w14:ligatures w14:val="none"/>
        </w:rPr>
        <w:t xml:space="preserve"> aux actions collectives</w:t>
      </w:r>
      <w:r w:rsidR="003B01AE" w:rsidRPr="00AD6F15">
        <w:rPr>
          <w:rFonts w:ascii="Times New Roman" w:eastAsia="Times New Roman" w:hAnsi="Times New Roman" w:cs="Times New Roman"/>
          <w:b/>
          <w:bCs/>
          <w:kern w:val="0"/>
          <w:lang w:val="en-CA"/>
          <w14:ligatures w14:val="none"/>
        </w:rPr>
        <w:t xml:space="preserve"> and the </w:t>
      </w:r>
      <w:r w:rsidR="000B4031" w:rsidRPr="003B5E16">
        <w:rPr>
          <w:rFonts w:ascii="Times New Roman" w:eastAsia="Times New Roman" w:hAnsi="Times New Roman" w:cs="Times New Roman"/>
          <w:b/>
          <w:bCs/>
          <w:i/>
          <w:iCs/>
          <w:kern w:val="0"/>
          <w:lang w:val="en-CA"/>
          <w14:ligatures w14:val="none"/>
        </w:rPr>
        <w:t>Regulation respecting the percentage withheld by the</w:t>
      </w:r>
      <w:r w:rsidR="00AE2CC9" w:rsidRPr="003B5E16">
        <w:rPr>
          <w:rFonts w:ascii="Times New Roman" w:eastAsia="Times New Roman" w:hAnsi="Times New Roman" w:cs="Times New Roman"/>
          <w:b/>
          <w:bCs/>
          <w:i/>
          <w:iCs/>
          <w:kern w:val="0"/>
          <w:lang w:val="en-CA"/>
          <w14:ligatures w14:val="none"/>
        </w:rPr>
        <w:t xml:space="preserve"> Fonds </w:t>
      </w:r>
      <w:proofErr w:type="spellStart"/>
      <w:r w:rsidR="00AE2CC9" w:rsidRPr="003B5E16">
        <w:rPr>
          <w:rFonts w:ascii="Times New Roman" w:eastAsia="Times New Roman" w:hAnsi="Times New Roman" w:cs="Times New Roman"/>
          <w:b/>
          <w:bCs/>
          <w:i/>
          <w:iCs/>
          <w:kern w:val="0"/>
          <w:lang w:val="en-CA"/>
          <w14:ligatures w14:val="none"/>
        </w:rPr>
        <w:t>d’aide</w:t>
      </w:r>
      <w:proofErr w:type="spellEnd"/>
      <w:r w:rsidR="00AE2CC9" w:rsidRPr="003B5E16">
        <w:rPr>
          <w:rFonts w:ascii="Times New Roman" w:eastAsia="Times New Roman" w:hAnsi="Times New Roman" w:cs="Times New Roman"/>
          <w:b/>
          <w:bCs/>
          <w:i/>
          <w:iCs/>
          <w:kern w:val="0"/>
          <w:lang w:val="en-CA"/>
          <w14:ligatures w14:val="none"/>
        </w:rPr>
        <w:t xml:space="preserve"> aux actions </w:t>
      </w:r>
      <w:proofErr w:type="gramStart"/>
      <w:r w:rsidR="00AE2CC9" w:rsidRPr="003B5E16">
        <w:rPr>
          <w:rFonts w:ascii="Times New Roman" w:eastAsia="Times New Roman" w:hAnsi="Times New Roman" w:cs="Times New Roman"/>
          <w:b/>
          <w:bCs/>
          <w:i/>
          <w:iCs/>
          <w:kern w:val="0"/>
          <w:lang w:val="en-CA"/>
          <w14:ligatures w14:val="none"/>
        </w:rPr>
        <w:t>collectives</w:t>
      </w:r>
      <w:proofErr w:type="gramEnd"/>
    </w:p>
    <w:p w14:paraId="6AD93130" w14:textId="38426A51" w:rsidR="00AE3514" w:rsidRPr="00AD6F15" w:rsidRDefault="00AE2CC9" w:rsidP="00AE2CC9">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xml:space="preserve">[60] Finally, the Court is of the opinion that the National Settlement Agreement and all that </w:t>
      </w:r>
      <w:r w:rsidRPr="00AD6F15">
        <w:rPr>
          <w:rFonts w:ascii="Times New Roman" w:eastAsia="Times New Roman" w:hAnsi="Times New Roman" w:cs="Times New Roman"/>
          <w:spacing w:val="-6"/>
          <w:kern w:val="0"/>
          <w:lang w:val="en-CA"/>
          <w14:ligatures w14:val="none"/>
        </w:rPr>
        <w:t xml:space="preserve">surrounds it do not derogate from the </w:t>
      </w:r>
      <w:r w:rsidRPr="00AD6F15">
        <w:rPr>
          <w:rFonts w:ascii="Times New Roman" w:eastAsia="Times New Roman" w:hAnsi="Times New Roman" w:cs="Times New Roman"/>
          <w:i/>
          <w:iCs/>
          <w:spacing w:val="-6"/>
          <w:kern w:val="0"/>
          <w:lang w:val="en-CA"/>
          <w14:ligatures w14:val="none"/>
        </w:rPr>
        <w:t xml:space="preserve">Act respecting the Fonds </w:t>
      </w:r>
      <w:proofErr w:type="spellStart"/>
      <w:r w:rsidRPr="00AD6F15">
        <w:rPr>
          <w:rFonts w:ascii="Times New Roman" w:eastAsia="Times New Roman" w:hAnsi="Times New Roman" w:cs="Times New Roman"/>
          <w:i/>
          <w:iCs/>
          <w:spacing w:val="-6"/>
          <w:kern w:val="0"/>
          <w:lang w:val="en-CA"/>
          <w14:ligatures w14:val="none"/>
        </w:rPr>
        <w:t>d’aide</w:t>
      </w:r>
      <w:proofErr w:type="spellEnd"/>
      <w:r w:rsidRPr="00AD6F15">
        <w:rPr>
          <w:rFonts w:ascii="Times New Roman" w:eastAsia="Times New Roman" w:hAnsi="Times New Roman" w:cs="Times New Roman"/>
          <w:i/>
          <w:iCs/>
          <w:spacing w:val="-6"/>
          <w:kern w:val="0"/>
          <w:lang w:val="en-CA"/>
          <w14:ligatures w14:val="none"/>
        </w:rPr>
        <w:t xml:space="preserve"> aux actions collectives </w:t>
      </w:r>
      <w:r w:rsidRPr="00AD6F15">
        <w:rPr>
          <w:rFonts w:ascii="Times New Roman" w:eastAsia="Times New Roman" w:hAnsi="Times New Roman" w:cs="Times New Roman"/>
          <w:spacing w:val="-6"/>
          <w:kern w:val="0"/>
          <w:lang w:val="en-CA"/>
          <w14:ligatures w14:val="none"/>
        </w:rPr>
        <w:t xml:space="preserve">or the </w:t>
      </w:r>
      <w:r w:rsidR="000B4031">
        <w:rPr>
          <w:rFonts w:ascii="Times New Roman" w:eastAsia="Times New Roman" w:hAnsi="Times New Roman" w:cs="Times New Roman"/>
          <w:i/>
          <w:iCs/>
          <w:kern w:val="0"/>
          <w:lang w:val="en-CA"/>
          <w14:ligatures w14:val="none"/>
        </w:rPr>
        <w:t>Regulation respecting the percentage withheld by the</w:t>
      </w:r>
      <w:r w:rsidRPr="00AD6F15">
        <w:rPr>
          <w:rFonts w:ascii="Times New Roman" w:eastAsia="Times New Roman" w:hAnsi="Times New Roman" w:cs="Times New Roman"/>
          <w:i/>
          <w:iCs/>
          <w:kern w:val="0"/>
          <w:lang w:val="en-CA"/>
          <w14:ligatures w14:val="none"/>
        </w:rPr>
        <w:t xml:space="preserve"> Fonds </w:t>
      </w:r>
      <w:proofErr w:type="spellStart"/>
      <w:r w:rsidRPr="00AD6F15">
        <w:rPr>
          <w:rFonts w:ascii="Times New Roman" w:eastAsia="Times New Roman" w:hAnsi="Times New Roman" w:cs="Times New Roman"/>
          <w:i/>
          <w:iCs/>
          <w:kern w:val="0"/>
          <w:lang w:val="en-CA"/>
          <w14:ligatures w14:val="none"/>
        </w:rPr>
        <w:t>d’aide</w:t>
      </w:r>
      <w:proofErr w:type="spellEnd"/>
      <w:r w:rsidRPr="00AD6F15">
        <w:rPr>
          <w:rFonts w:ascii="Times New Roman" w:eastAsia="Times New Roman" w:hAnsi="Times New Roman" w:cs="Times New Roman"/>
          <w:i/>
          <w:iCs/>
          <w:kern w:val="0"/>
          <w:lang w:val="en-CA"/>
          <w14:ligatures w14:val="none"/>
        </w:rPr>
        <w:t xml:space="preserve"> aux actions collectives</w:t>
      </w:r>
      <w:r w:rsidRPr="00AD6F15">
        <w:rPr>
          <w:rFonts w:ascii="Times New Roman" w:eastAsia="Times New Roman" w:hAnsi="Times New Roman" w:cs="Times New Roman"/>
          <w:kern w:val="0"/>
          <w:lang w:val="en-CA"/>
          <w14:ligatures w14:val="none"/>
        </w:rPr>
        <w:t>.</w:t>
      </w:r>
    </w:p>
    <w:p w14:paraId="2940DB80" w14:textId="65FC6D94" w:rsidR="00AE3514" w:rsidRPr="00AD6F15" w:rsidRDefault="00AE2CC9" w:rsidP="00AE2CC9">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[61] According to the Court:</w:t>
      </w:r>
    </w:p>
    <w:p w14:paraId="3831880E" w14:textId="0B5E7886" w:rsidR="00AE3514" w:rsidRPr="00AD6F15" w:rsidRDefault="00AE2CC9" w:rsidP="00EF76B4">
      <w:pPr>
        <w:spacing w:after="120" w:line="240" w:lineRule="auto"/>
        <w:ind w:left="731"/>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xml:space="preserve">1) Although Section 12.3 </w:t>
      </w:r>
      <w:r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Governing Law</w:t>
      </w:r>
      <w:r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 xml:space="preserve"> states that the National Settlement Agreement shall be governed by, construed and enforced in accordance with the laws of the Province of Ontario, this does not affect Sections 3.1(6), 5(1)(g) and 10.4(2) of the Settlement </w:t>
      </w:r>
      <w:proofErr w:type="gramStart"/>
      <w:r w:rsidRPr="00AD6F15">
        <w:rPr>
          <w:rFonts w:ascii="Times New Roman" w:eastAsia="Times New Roman" w:hAnsi="Times New Roman" w:cs="Times New Roman"/>
          <w:kern w:val="0"/>
          <w:lang w:val="en-CA"/>
          <w14:ligatures w14:val="none"/>
        </w:rPr>
        <w:t>Agreement;</w:t>
      </w:r>
      <w:proofErr w:type="gramEnd"/>
    </w:p>
    <w:p w14:paraId="5F3D50A9" w14:textId="0783CF4D" w:rsidR="00AE3514" w:rsidRPr="00AD6F15" w:rsidRDefault="00EF76B4" w:rsidP="00EF76B4">
      <w:pPr>
        <w:spacing w:after="120" w:line="240" w:lineRule="auto"/>
        <w:ind w:left="731"/>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2) Even if the terms defined in Section 1(22) and (23) of the transaction do not refer to the Quebec FAAC but rather to the</w:t>
      </w:r>
      <w:r w:rsidRPr="00AD6F15">
        <w:rPr>
          <w:rFonts w:ascii="Times New Roman" w:eastAsia="Times New Roman" w:hAnsi="Times New Roman" w:cs="Times New Roman"/>
          <w:kern w:val="0"/>
          <w:u w:val="single"/>
          <w:lang w:val="en-CA"/>
          <w14:ligatures w14:val="none"/>
        </w:rPr>
        <w:t xml:space="preserve"> Ontario Class Proceedings Fund</w:t>
      </w:r>
      <w:r w:rsidRPr="00AD6F15">
        <w:rPr>
          <w:rFonts w:ascii="Times New Roman" w:eastAsia="Times New Roman" w:hAnsi="Times New Roman" w:cs="Times New Roman"/>
          <w:kern w:val="0"/>
          <w:lang w:val="en-CA"/>
          <w14:ligatures w14:val="none"/>
        </w:rPr>
        <w:t xml:space="preserve">, this does not change anything considering Sections 3.1(6), 5(1)(g) and 10.4(2) of the </w:t>
      </w:r>
      <w:proofErr w:type="gramStart"/>
      <w:r w:rsidRPr="00AD6F15">
        <w:rPr>
          <w:rFonts w:ascii="Times New Roman" w:eastAsia="Times New Roman" w:hAnsi="Times New Roman" w:cs="Times New Roman"/>
          <w:kern w:val="0"/>
          <w:lang w:val="en-CA"/>
          <w14:ligatures w14:val="none"/>
        </w:rPr>
        <w:t>transaction;</w:t>
      </w:r>
      <w:proofErr w:type="gramEnd"/>
    </w:p>
    <w:p w14:paraId="4E4C397D" w14:textId="7228F07F" w:rsidR="00AE3514" w:rsidRPr="00AD6F15" w:rsidRDefault="00EF76B4" w:rsidP="00EC30C2">
      <w:pPr>
        <w:spacing w:after="120" w:line="240" w:lineRule="auto"/>
        <w:ind w:left="731"/>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xml:space="preserve">3) The transaction provides for collective recovery. However, Sections 3.1(6), 5(1)(g) and 10.4(2) specifically provide for a payment to </w:t>
      </w:r>
      <w:r w:rsidRPr="00AD6F15">
        <w:rPr>
          <w:rFonts w:ascii="Times New Roman" w:eastAsia="Times New Roman" w:hAnsi="Times New Roman" w:cs="Times New Roman"/>
          <w:kern w:val="0"/>
          <w:lang w:val="en-CA"/>
          <w14:ligatures w14:val="none"/>
        </w:rPr>
        <w:t xml:space="preserve">the </w:t>
      </w:r>
      <w:r w:rsidRPr="00AD6F15">
        <w:rPr>
          <w:rFonts w:ascii="Times New Roman" w:eastAsia="Times New Roman" w:hAnsi="Times New Roman" w:cs="Times New Roman"/>
          <w:kern w:val="0"/>
          <w:lang w:val="en-CA"/>
          <w14:ligatures w14:val="none"/>
        </w:rPr>
        <w:t xml:space="preserve">FAAC in the event of </w:t>
      </w:r>
      <w:r w:rsidRPr="00AD6F15">
        <w:rPr>
          <w:rFonts w:ascii="Times New Roman" w:eastAsia="Times New Roman" w:hAnsi="Times New Roman" w:cs="Times New Roman"/>
          <w:spacing w:val="-4"/>
          <w:kern w:val="0"/>
          <w:lang w:val="en-CA"/>
          <w14:ligatures w14:val="none"/>
        </w:rPr>
        <w:t xml:space="preserve">a residual, on the portion relating to Quebec members who have made a </w:t>
      </w:r>
      <w:r w:rsidRPr="00AD6F15">
        <w:rPr>
          <w:rFonts w:ascii="Times New Roman" w:eastAsia="Times New Roman" w:hAnsi="Times New Roman" w:cs="Times New Roman"/>
          <w:kern w:val="0"/>
          <w:lang w:val="en-CA"/>
          <w14:ligatures w14:val="none"/>
        </w:rPr>
        <w:t xml:space="preserve">claim. </w:t>
      </w:r>
      <w:r w:rsidRPr="00AD6F15">
        <w:rPr>
          <w:rFonts w:ascii="Times New Roman" w:eastAsia="Times New Roman" w:hAnsi="Times New Roman" w:cs="Times New Roman"/>
          <w:spacing w:val="-4"/>
          <w:kern w:val="0"/>
          <w:lang w:val="en-CA"/>
          <w14:ligatures w14:val="none"/>
        </w:rPr>
        <w:t xml:space="preserve">There is also a specific </w:t>
      </w:r>
      <w:r w:rsidRPr="00AD6F15">
        <w:rPr>
          <w:rFonts w:ascii="Times New Roman" w:eastAsia="Times New Roman" w:hAnsi="Times New Roman" w:cs="Times New Roman"/>
          <w:spacing w:val="-4"/>
          <w:kern w:val="0"/>
          <w:lang w:val="en-CA"/>
          <w14:ligatures w14:val="none"/>
        </w:rPr>
        <w:lastRenderedPageBreak/>
        <w:t xml:space="preserve">reference to the application of the </w:t>
      </w:r>
      <w:r w:rsidR="000B4031">
        <w:rPr>
          <w:rFonts w:ascii="Times New Roman" w:eastAsia="Times New Roman" w:hAnsi="Times New Roman" w:cs="Times New Roman"/>
          <w:i/>
          <w:iCs/>
          <w:spacing w:val="-4"/>
          <w:kern w:val="0"/>
          <w:lang w:val="en-CA"/>
          <w14:ligatures w14:val="none"/>
        </w:rPr>
        <w:t>Regulation respecting the percentage withheld by the</w:t>
      </w:r>
      <w:r w:rsidRPr="00AD6F15">
        <w:rPr>
          <w:rFonts w:ascii="Times New Roman" w:eastAsia="Times New Roman" w:hAnsi="Times New Roman" w:cs="Times New Roman"/>
          <w:i/>
          <w:iCs/>
          <w:spacing w:val="-4"/>
          <w:kern w:val="0"/>
          <w:lang w:val="en-CA"/>
          <w14:ligatures w14:val="none"/>
        </w:rPr>
        <w:t xml:space="preserve"> </w:t>
      </w:r>
      <w:r w:rsidRPr="00AD6F15">
        <w:rPr>
          <w:rFonts w:ascii="Times New Roman" w:eastAsia="Times New Roman" w:hAnsi="Times New Roman" w:cs="Times New Roman"/>
          <w:i/>
          <w:iCs/>
          <w:kern w:val="0"/>
          <w:lang w:val="en-CA"/>
          <w14:ligatures w14:val="none"/>
        </w:rPr>
        <w:t xml:space="preserve">Fonds </w:t>
      </w:r>
      <w:proofErr w:type="spellStart"/>
      <w:r w:rsidRPr="00AD6F15">
        <w:rPr>
          <w:rFonts w:ascii="Times New Roman" w:eastAsia="Times New Roman" w:hAnsi="Times New Roman" w:cs="Times New Roman"/>
          <w:i/>
          <w:iCs/>
          <w:kern w:val="0"/>
          <w:lang w:val="en-CA"/>
          <w14:ligatures w14:val="none"/>
        </w:rPr>
        <w:t>d’aide</w:t>
      </w:r>
      <w:proofErr w:type="spellEnd"/>
      <w:r w:rsidRPr="00AD6F15">
        <w:rPr>
          <w:rFonts w:ascii="Times New Roman" w:eastAsia="Times New Roman" w:hAnsi="Times New Roman" w:cs="Times New Roman"/>
          <w:i/>
          <w:iCs/>
          <w:kern w:val="0"/>
          <w:lang w:val="en-CA"/>
          <w14:ligatures w14:val="none"/>
        </w:rPr>
        <w:t xml:space="preserve"> aux actions collectives</w:t>
      </w:r>
      <w:r w:rsidRPr="00AD6F15">
        <w:rPr>
          <w:rFonts w:ascii="Times New Roman" w:eastAsia="Times New Roman" w:hAnsi="Times New Roman" w:cs="Times New Roman"/>
          <w:i/>
          <w:iCs/>
          <w:kern w:val="0"/>
          <w:lang w:val="en-CA"/>
          <w14:ligatures w14:val="none"/>
        </w:rPr>
        <w:t>:</w:t>
      </w:r>
      <w:r w:rsidRPr="00AD6F15">
        <w:rPr>
          <w:rStyle w:val="FootnoteReference"/>
          <w:rFonts w:ascii="Times New Roman" w:eastAsia="Times New Roman" w:hAnsi="Times New Roman" w:cs="Times New Roman"/>
          <w:kern w:val="0"/>
          <w:vertAlign w:val="superscript"/>
          <w:lang w:val="en-CA"/>
          <w14:ligatures w14:val="none"/>
        </w:rPr>
        <w:footnoteReference w:id="21"/>
      </w:r>
    </w:p>
    <w:p w14:paraId="5D463EEF" w14:textId="67A7408A" w:rsidR="00AE3514" w:rsidRPr="00AD6F15" w:rsidRDefault="00AE3514" w:rsidP="003B5E16">
      <w:pPr>
        <w:spacing w:after="120" w:line="240" w:lineRule="auto"/>
        <w:ind w:left="1440" w:right="715"/>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3.</w:t>
      </w:r>
      <w:r w:rsidR="00EC30C2" w:rsidRPr="00AD6F15">
        <w:rPr>
          <w:rFonts w:ascii="Times New Roman" w:eastAsia="Times New Roman" w:hAnsi="Times New Roman" w:cs="Times New Roman"/>
          <w:kern w:val="0"/>
          <w:lang w:val="en-CA"/>
          <w14:ligatures w14:val="none"/>
        </w:rPr>
        <w:t>1 (6)</w:t>
      </w:r>
      <w:r w:rsidR="00EC30C2" w:rsidRPr="00AD6F15">
        <w:rPr>
          <w:rFonts w:ascii="Times New Roman" w:eastAsia="Times New Roman" w:hAnsi="Times New Roman" w:cs="Times New Roman"/>
          <w:kern w:val="0"/>
          <w:lang w:val="en-CA"/>
          <w14:ligatures w14:val="none"/>
        </w:rPr>
        <w:t xml:space="preserve"> </w:t>
      </w:r>
      <w:r w:rsidR="00EC30C2" w:rsidRPr="00AD6F15">
        <w:rPr>
          <w:rFonts w:ascii="Times New Roman" w:eastAsia="Times New Roman" w:hAnsi="Times New Roman" w:cs="Times New Roman"/>
          <w:kern w:val="0"/>
          <w:lang w:val="en-CA"/>
          <w14:ligatures w14:val="none"/>
        </w:rPr>
        <w:t xml:space="preserve">The Administrator shall pay the </w:t>
      </w:r>
      <w:r w:rsidR="00EC30C2" w:rsidRPr="00AD6F15">
        <w:rPr>
          <w:rFonts w:ascii="Times New Roman" w:eastAsia="Times New Roman" w:hAnsi="Times New Roman" w:cs="Times New Roman"/>
          <w:i/>
          <w:iCs/>
          <w:kern w:val="0"/>
          <w:lang w:val="en-CA"/>
          <w14:ligatures w14:val="none"/>
        </w:rPr>
        <w:t xml:space="preserve">Fonds </w:t>
      </w:r>
      <w:proofErr w:type="spellStart"/>
      <w:r w:rsidR="00EC30C2" w:rsidRPr="00AD6F15">
        <w:rPr>
          <w:rFonts w:ascii="Times New Roman" w:eastAsia="Times New Roman" w:hAnsi="Times New Roman" w:cs="Times New Roman"/>
          <w:i/>
          <w:iCs/>
          <w:kern w:val="0"/>
          <w:lang w:val="en-CA"/>
          <w14:ligatures w14:val="none"/>
        </w:rPr>
        <w:t>d’aide</w:t>
      </w:r>
      <w:proofErr w:type="spellEnd"/>
      <w:r w:rsidR="00EC30C2" w:rsidRPr="00AD6F15">
        <w:rPr>
          <w:rFonts w:ascii="Times New Roman" w:eastAsia="Times New Roman" w:hAnsi="Times New Roman" w:cs="Times New Roman"/>
          <w:i/>
          <w:iCs/>
          <w:kern w:val="0"/>
          <w:lang w:val="en-CA"/>
          <w14:ligatures w14:val="none"/>
        </w:rPr>
        <w:t xml:space="preserve"> aux actions collectives</w:t>
      </w:r>
      <w:r w:rsidR="00EC30C2" w:rsidRPr="00AD6F15">
        <w:rPr>
          <w:rFonts w:ascii="Times New Roman" w:eastAsia="Times New Roman" w:hAnsi="Times New Roman" w:cs="Times New Roman"/>
          <w:kern w:val="0"/>
          <w:lang w:val="en-CA"/>
          <w14:ligatures w14:val="none"/>
        </w:rPr>
        <w:t xml:space="preserve"> (Class Action Assistance</w:t>
      </w:r>
      <w:r w:rsidR="00EC30C2" w:rsidRPr="00AD6F15">
        <w:rPr>
          <w:rFonts w:ascii="Times New Roman" w:eastAsia="Times New Roman" w:hAnsi="Times New Roman" w:cs="Times New Roman"/>
          <w:kern w:val="0"/>
          <w:lang w:val="en-CA"/>
          <w14:ligatures w14:val="none"/>
        </w:rPr>
        <w:t xml:space="preserve"> </w:t>
      </w:r>
      <w:r w:rsidR="00EC30C2" w:rsidRPr="00AD6F15">
        <w:rPr>
          <w:rFonts w:ascii="Times New Roman" w:eastAsia="Times New Roman" w:hAnsi="Times New Roman" w:cs="Times New Roman"/>
          <w:kern w:val="0"/>
          <w:lang w:val="en-CA"/>
          <w14:ligatures w14:val="none"/>
        </w:rPr>
        <w:t xml:space="preserve">Fund) the amount owed pursuant to the </w:t>
      </w:r>
      <w:r w:rsidR="00EC30C2" w:rsidRPr="00AD6F15">
        <w:rPr>
          <w:rFonts w:ascii="Times New Roman" w:eastAsia="Times New Roman" w:hAnsi="Times New Roman" w:cs="Times New Roman"/>
          <w:i/>
          <w:iCs/>
          <w:kern w:val="0"/>
          <w:lang w:val="en-CA"/>
          <w14:ligatures w14:val="none"/>
        </w:rPr>
        <w:t xml:space="preserve">Regulation respecting the percentage withheld by the Fonds </w:t>
      </w:r>
      <w:proofErr w:type="spellStart"/>
      <w:r w:rsidR="00EC30C2" w:rsidRPr="00AD6F15">
        <w:rPr>
          <w:rFonts w:ascii="Times New Roman" w:eastAsia="Times New Roman" w:hAnsi="Times New Roman" w:cs="Times New Roman"/>
          <w:i/>
          <w:iCs/>
          <w:kern w:val="0"/>
          <w:lang w:val="en-CA"/>
          <w14:ligatures w14:val="none"/>
        </w:rPr>
        <w:t>d’aide</w:t>
      </w:r>
      <w:proofErr w:type="spellEnd"/>
      <w:r w:rsidR="00EC30C2" w:rsidRPr="00AD6F15">
        <w:rPr>
          <w:rFonts w:ascii="Times New Roman" w:eastAsia="Times New Roman" w:hAnsi="Times New Roman" w:cs="Times New Roman"/>
          <w:i/>
          <w:iCs/>
          <w:kern w:val="0"/>
          <w:lang w:val="en-CA"/>
          <w14:ligatures w14:val="none"/>
        </w:rPr>
        <w:t xml:space="preserve"> aux actions collectives</w:t>
      </w:r>
      <w:r w:rsidR="00EC30C2" w:rsidRPr="00AD6F15">
        <w:rPr>
          <w:rFonts w:ascii="Times New Roman" w:eastAsia="Times New Roman" w:hAnsi="Times New Roman" w:cs="Times New Roman"/>
          <w:kern w:val="0"/>
          <w:lang w:val="en-CA"/>
          <w14:ligatures w14:val="none"/>
        </w:rPr>
        <w:t xml:space="preserve"> in respect of remittances to the </w:t>
      </w:r>
      <w:r w:rsidR="00EC30C2" w:rsidRPr="00AD6F15">
        <w:rPr>
          <w:rFonts w:ascii="Times New Roman" w:eastAsia="Times New Roman" w:hAnsi="Times New Roman" w:cs="Times New Roman"/>
          <w:i/>
          <w:iCs/>
          <w:kern w:val="0"/>
          <w:lang w:val="en-CA"/>
          <w14:ligatures w14:val="none"/>
        </w:rPr>
        <w:t xml:space="preserve">Fonds </w:t>
      </w:r>
      <w:proofErr w:type="spellStart"/>
      <w:r w:rsidR="00EC30C2" w:rsidRPr="00AD6F15">
        <w:rPr>
          <w:rFonts w:ascii="Times New Roman" w:eastAsia="Times New Roman" w:hAnsi="Times New Roman" w:cs="Times New Roman"/>
          <w:i/>
          <w:iCs/>
          <w:kern w:val="0"/>
          <w:lang w:val="en-CA"/>
          <w14:ligatures w14:val="none"/>
        </w:rPr>
        <w:t>d’aide</w:t>
      </w:r>
      <w:proofErr w:type="spellEnd"/>
      <w:r w:rsidR="00EC30C2" w:rsidRPr="00AD6F15">
        <w:rPr>
          <w:rFonts w:ascii="Times New Roman" w:eastAsia="Times New Roman" w:hAnsi="Times New Roman" w:cs="Times New Roman"/>
          <w:i/>
          <w:iCs/>
          <w:kern w:val="0"/>
          <w:lang w:val="en-CA"/>
          <w14:ligatures w14:val="none"/>
        </w:rPr>
        <w:t xml:space="preserve"> aux actions collectives</w:t>
      </w:r>
      <w:r w:rsidR="00EC30C2" w:rsidRPr="00AD6F15">
        <w:rPr>
          <w:rFonts w:ascii="Times New Roman" w:eastAsia="Times New Roman" w:hAnsi="Times New Roman" w:cs="Times New Roman"/>
          <w:kern w:val="0"/>
          <w:lang w:val="en-CA"/>
          <w14:ligatures w14:val="none"/>
        </w:rPr>
        <w:t xml:space="preserve">, and in case of any remaining balance to be allocated cy </w:t>
      </w:r>
      <w:proofErr w:type="spellStart"/>
      <w:r w:rsidR="00EC30C2" w:rsidRPr="00AD6F15">
        <w:rPr>
          <w:rFonts w:ascii="Times New Roman" w:eastAsia="Times New Roman" w:hAnsi="Times New Roman" w:cs="Times New Roman"/>
          <w:kern w:val="0"/>
          <w:lang w:val="en-CA"/>
          <w14:ligatures w14:val="none"/>
        </w:rPr>
        <w:t>près</w:t>
      </w:r>
      <w:proofErr w:type="spellEnd"/>
      <w:r w:rsidR="00EC30C2" w:rsidRPr="00AD6F15">
        <w:rPr>
          <w:rFonts w:ascii="Times New Roman" w:eastAsia="Times New Roman" w:hAnsi="Times New Roman" w:cs="Times New Roman"/>
          <w:kern w:val="0"/>
          <w:lang w:val="en-CA"/>
          <w14:ligatures w14:val="none"/>
        </w:rPr>
        <w:t xml:space="preserve"> (meaning pursuant to article 596, paragraph 3,</w:t>
      </w:r>
      <w:r w:rsidR="00C33951" w:rsidRPr="00AD6F15">
        <w:rPr>
          <w:rFonts w:ascii="Times New Roman" w:eastAsia="Times New Roman" w:hAnsi="Times New Roman" w:cs="Times New Roman"/>
          <w:kern w:val="0"/>
          <w:lang w:val="en-CA"/>
          <w14:ligatures w14:val="none"/>
        </w:rPr>
        <w:t xml:space="preserve"> </w:t>
      </w:r>
      <w:r w:rsidR="00EC30C2" w:rsidRPr="00AD6F15">
        <w:rPr>
          <w:rFonts w:ascii="Times New Roman" w:eastAsia="Times New Roman" w:hAnsi="Times New Roman" w:cs="Times New Roman"/>
          <w:kern w:val="0"/>
          <w:lang w:val="en-CA"/>
          <w14:ligatures w14:val="none"/>
        </w:rPr>
        <w:t xml:space="preserve">of the Quebec Code of Civil Procedure) to one or more recipients to be approved by the Ontario Court (or to be approved by the Quebec Court if settlement approval is required in Quebec), the </w:t>
      </w:r>
      <w:r w:rsidR="00EC30C2" w:rsidRPr="00AD6F15">
        <w:rPr>
          <w:rFonts w:ascii="Times New Roman" w:eastAsia="Times New Roman" w:hAnsi="Times New Roman" w:cs="Times New Roman"/>
          <w:i/>
          <w:iCs/>
          <w:kern w:val="0"/>
          <w:lang w:val="en-CA"/>
          <w14:ligatures w14:val="none"/>
        </w:rPr>
        <w:t xml:space="preserve">Act Respecting the Fonds </w:t>
      </w:r>
      <w:proofErr w:type="spellStart"/>
      <w:r w:rsidR="00EC30C2" w:rsidRPr="00AD6F15">
        <w:rPr>
          <w:rFonts w:ascii="Times New Roman" w:eastAsia="Times New Roman" w:hAnsi="Times New Roman" w:cs="Times New Roman"/>
          <w:i/>
          <w:iCs/>
          <w:kern w:val="0"/>
          <w:lang w:val="en-CA"/>
          <w14:ligatures w14:val="none"/>
        </w:rPr>
        <w:t>d</w:t>
      </w:r>
      <w:r w:rsidR="00C33951" w:rsidRPr="00AD6F15">
        <w:rPr>
          <w:rFonts w:ascii="Times New Roman" w:eastAsia="Times New Roman" w:hAnsi="Times New Roman" w:cs="Times New Roman"/>
          <w:i/>
          <w:iCs/>
          <w:kern w:val="0"/>
          <w:lang w:val="en-CA"/>
          <w14:ligatures w14:val="none"/>
        </w:rPr>
        <w:t>’</w:t>
      </w:r>
      <w:r w:rsidR="00EC30C2" w:rsidRPr="00AD6F15">
        <w:rPr>
          <w:rFonts w:ascii="Times New Roman" w:eastAsia="Times New Roman" w:hAnsi="Times New Roman" w:cs="Times New Roman"/>
          <w:i/>
          <w:iCs/>
          <w:kern w:val="0"/>
          <w:lang w:val="en-CA"/>
          <w14:ligatures w14:val="none"/>
        </w:rPr>
        <w:t>aide</w:t>
      </w:r>
      <w:proofErr w:type="spellEnd"/>
      <w:r w:rsidR="00EC30C2" w:rsidRPr="00AD6F15">
        <w:rPr>
          <w:rFonts w:ascii="Times New Roman" w:eastAsia="Times New Roman" w:hAnsi="Times New Roman" w:cs="Times New Roman"/>
          <w:i/>
          <w:iCs/>
          <w:kern w:val="0"/>
          <w:lang w:val="en-CA"/>
          <w14:ligatures w14:val="none"/>
        </w:rPr>
        <w:t xml:space="preserve"> aux actions collectives</w:t>
      </w:r>
      <w:r w:rsidR="00EC30C2" w:rsidRPr="00AD6F15">
        <w:rPr>
          <w:rFonts w:ascii="Times New Roman" w:eastAsia="Times New Roman" w:hAnsi="Times New Roman" w:cs="Times New Roman"/>
          <w:kern w:val="0"/>
          <w:lang w:val="en-CA"/>
          <w14:ligatures w14:val="none"/>
        </w:rPr>
        <w:t>, CQLR c</w:t>
      </w:r>
      <w:r w:rsidR="00C33951" w:rsidRPr="00AD6F15">
        <w:rPr>
          <w:rFonts w:ascii="Times New Roman" w:eastAsia="Times New Roman" w:hAnsi="Times New Roman" w:cs="Times New Roman"/>
          <w:kern w:val="0"/>
          <w:lang w:val="en-CA"/>
          <w14:ligatures w14:val="none"/>
        </w:rPr>
        <w:t> </w:t>
      </w:r>
      <w:r w:rsidR="00EC30C2" w:rsidRPr="00AD6F15">
        <w:rPr>
          <w:rFonts w:ascii="Times New Roman" w:eastAsia="Times New Roman" w:hAnsi="Times New Roman" w:cs="Times New Roman"/>
          <w:kern w:val="0"/>
          <w:lang w:val="en-CA"/>
          <w14:ligatures w14:val="none"/>
        </w:rPr>
        <w:t>F-3.2.0.1.1 will apply to the portion of any remaining balance, if any, attributable to Class Members who are residents of Quebec.</w:t>
      </w:r>
    </w:p>
    <w:p w14:paraId="6AE93E73" w14:textId="4E7F0318" w:rsidR="00AE3514" w:rsidRPr="00AD6F15" w:rsidRDefault="001612D1" w:rsidP="003B5E16">
      <w:pPr>
        <w:spacing w:after="120" w:line="240" w:lineRule="auto"/>
        <w:ind w:left="1440" w:right="715"/>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xml:space="preserve">5 (1) </w:t>
      </w:r>
      <w:r w:rsidRPr="00AD6F15">
        <w:rPr>
          <w:rFonts w:ascii="Times New Roman" w:eastAsia="Times New Roman" w:hAnsi="Times New Roman" w:cs="Times New Roman"/>
          <w:kern w:val="0"/>
          <w:lang w:val="en-CA"/>
          <w14:ligatures w14:val="none"/>
        </w:rPr>
        <w:t>On or after the Effective Date, the Administrator shall distribute the Settlement Amount in</w:t>
      </w:r>
      <w:r w:rsidRPr="00AD6F15">
        <w:rPr>
          <w:rFonts w:ascii="Times New Roman" w:eastAsia="Times New Roman" w:hAnsi="Times New Roman" w:cs="Times New Roman"/>
          <w:kern w:val="0"/>
          <w:lang w:val="en-CA"/>
          <w14:ligatures w14:val="none"/>
        </w:rPr>
        <w:t xml:space="preserve"> </w:t>
      </w:r>
      <w:r w:rsidRPr="00AD6F15">
        <w:rPr>
          <w:rFonts w:ascii="Times New Roman" w:eastAsia="Times New Roman" w:hAnsi="Times New Roman" w:cs="Times New Roman"/>
          <w:kern w:val="0"/>
          <w:lang w:val="en-CA"/>
          <w14:ligatures w14:val="none"/>
        </w:rPr>
        <w:t>accordance with the following priorities:</w:t>
      </w:r>
    </w:p>
    <w:p w14:paraId="110DA3A3" w14:textId="77777777" w:rsidR="00AE3514" w:rsidRPr="00AD6F15" w:rsidRDefault="00AE3514" w:rsidP="003B5E16">
      <w:pPr>
        <w:spacing w:after="120" w:line="240" w:lineRule="auto"/>
        <w:ind w:left="1440" w:right="715"/>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w:t>
      </w:r>
    </w:p>
    <w:p w14:paraId="534B6062" w14:textId="05EC59A2" w:rsidR="00AE3514" w:rsidRPr="00AD6F15" w:rsidRDefault="001612D1" w:rsidP="003B5E16">
      <w:pPr>
        <w:spacing w:after="120" w:line="240" w:lineRule="auto"/>
        <w:ind w:left="1440" w:right="715"/>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xml:space="preserve">(g) to pay any amounts to which the </w:t>
      </w:r>
      <w:r w:rsidRPr="00AD6F15">
        <w:rPr>
          <w:rFonts w:ascii="Times New Roman" w:eastAsia="Times New Roman" w:hAnsi="Times New Roman" w:cs="Times New Roman"/>
          <w:i/>
          <w:iCs/>
          <w:kern w:val="0"/>
          <w:lang w:val="en-CA"/>
          <w14:ligatures w14:val="none"/>
        </w:rPr>
        <w:t xml:space="preserve">Fonds </w:t>
      </w:r>
      <w:proofErr w:type="spellStart"/>
      <w:r w:rsidRPr="00AD6F15">
        <w:rPr>
          <w:rFonts w:ascii="Times New Roman" w:eastAsia="Times New Roman" w:hAnsi="Times New Roman" w:cs="Times New Roman"/>
          <w:i/>
          <w:iCs/>
          <w:kern w:val="0"/>
          <w:lang w:val="en-CA"/>
          <w14:ligatures w14:val="none"/>
        </w:rPr>
        <w:t>d’aide</w:t>
      </w:r>
      <w:proofErr w:type="spellEnd"/>
      <w:r w:rsidRPr="00AD6F15">
        <w:rPr>
          <w:rFonts w:ascii="Times New Roman" w:eastAsia="Times New Roman" w:hAnsi="Times New Roman" w:cs="Times New Roman"/>
          <w:i/>
          <w:iCs/>
          <w:kern w:val="0"/>
          <w:lang w:val="en-CA"/>
          <w14:ligatures w14:val="none"/>
        </w:rPr>
        <w:t xml:space="preserve"> aux actions collectives</w:t>
      </w:r>
      <w:r w:rsidRPr="00AD6F15">
        <w:rPr>
          <w:rFonts w:ascii="Times New Roman" w:eastAsia="Times New Roman" w:hAnsi="Times New Roman" w:cs="Times New Roman"/>
          <w:kern w:val="0"/>
          <w:lang w:val="en-CA"/>
          <w14:ligatures w14:val="none"/>
        </w:rPr>
        <w:t xml:space="preserve"> in Quebec may be</w:t>
      </w:r>
      <w:r w:rsidRPr="00AD6F15">
        <w:rPr>
          <w:rFonts w:ascii="Times New Roman" w:eastAsia="Times New Roman" w:hAnsi="Times New Roman" w:cs="Times New Roman"/>
          <w:kern w:val="0"/>
          <w:lang w:val="en-CA"/>
          <w14:ligatures w14:val="none"/>
        </w:rPr>
        <w:t xml:space="preserve"> </w:t>
      </w:r>
      <w:r w:rsidRPr="00AD6F15">
        <w:rPr>
          <w:rFonts w:ascii="Times New Roman" w:eastAsia="Times New Roman" w:hAnsi="Times New Roman" w:cs="Times New Roman"/>
          <w:kern w:val="0"/>
          <w:lang w:val="en-CA"/>
          <w14:ligatures w14:val="none"/>
        </w:rPr>
        <w:t>entitled.</w:t>
      </w:r>
    </w:p>
    <w:p w14:paraId="0DBD63F9" w14:textId="0D8390BD" w:rsidR="00AE3514" w:rsidRPr="00AD6F15" w:rsidRDefault="00697CB3" w:rsidP="003B5E16">
      <w:pPr>
        <w:spacing w:after="120" w:line="240" w:lineRule="auto"/>
        <w:ind w:left="1440" w:right="715"/>
        <w:rPr>
          <w:rFonts w:ascii="Times New Roman" w:eastAsia="Times New Roman" w:hAnsi="Times New Roman" w:cs="Times New Roman"/>
          <w:kern w:val="0"/>
          <w:lang w:val="en-CA"/>
          <w14:ligatures w14:val="none"/>
        </w:rPr>
      </w:pPr>
      <w:r w:rsidRPr="00697CB3">
        <w:rPr>
          <w:rFonts w:ascii="Times New Roman" w:eastAsia="Times New Roman" w:hAnsi="Times New Roman" w:cs="Times New Roman"/>
          <w:kern w:val="0"/>
          <w:lang w:val="en-CA"/>
          <w14:ligatures w14:val="none"/>
        </w:rPr>
        <w:t>10.4</w:t>
      </w:r>
      <w:r>
        <w:rPr>
          <w:rFonts w:ascii="Times New Roman" w:eastAsia="Times New Roman" w:hAnsi="Times New Roman" w:cs="Times New Roman"/>
          <w:kern w:val="0"/>
          <w:lang w:val="en-CA"/>
          <w14:ligatures w14:val="none"/>
        </w:rPr>
        <w:t xml:space="preserve"> </w:t>
      </w:r>
      <w:r w:rsidRPr="00697CB3">
        <w:rPr>
          <w:rFonts w:ascii="Times New Roman" w:eastAsia="Times New Roman" w:hAnsi="Times New Roman" w:cs="Times New Roman"/>
          <w:kern w:val="0"/>
          <w:lang w:val="en-CA"/>
          <w14:ligatures w14:val="none"/>
        </w:rPr>
        <w:t>(2)</w:t>
      </w:r>
      <w:r w:rsidRPr="00697CB3">
        <w:rPr>
          <w:rFonts w:ascii="Times New Roman" w:eastAsia="Times New Roman" w:hAnsi="Times New Roman" w:cs="Times New Roman"/>
          <w:kern w:val="0"/>
          <w:lang w:val="en-CA"/>
          <w14:ligatures w14:val="none"/>
        </w:rPr>
        <w:t xml:space="preserve"> </w:t>
      </w:r>
      <w:r w:rsidR="001612D1" w:rsidRPr="00AD6F15">
        <w:rPr>
          <w:rFonts w:ascii="Times New Roman" w:eastAsia="Times New Roman" w:hAnsi="Times New Roman" w:cs="Times New Roman"/>
          <w:kern w:val="0"/>
          <w:lang w:val="en-CA"/>
          <w14:ligatures w14:val="none"/>
        </w:rPr>
        <w:t>If the Escrow Account is in a positive balance (whether by reason of tax refunds, un-cashed</w:t>
      </w:r>
      <w:r w:rsidR="001612D1" w:rsidRPr="00AD6F15">
        <w:rPr>
          <w:rFonts w:ascii="Times New Roman" w:eastAsia="Times New Roman" w:hAnsi="Times New Roman" w:cs="Times New Roman"/>
          <w:kern w:val="0"/>
          <w:lang w:val="en-CA"/>
          <w14:ligatures w14:val="none"/>
        </w:rPr>
        <w:t xml:space="preserve"> </w:t>
      </w:r>
      <w:r w:rsidR="001612D1" w:rsidRPr="00AD6F15">
        <w:rPr>
          <w:rFonts w:ascii="Times New Roman" w:eastAsia="Times New Roman" w:hAnsi="Times New Roman" w:cs="Times New Roman"/>
          <w:kern w:val="0"/>
          <w:lang w:val="en-CA"/>
          <w14:ligatures w14:val="none"/>
        </w:rPr>
        <w:t xml:space="preserve">cheques or otherwise) after one hundred eighty (180) days from the date of distribution of the Net Settlement Amount, any balance sufficient, in the opinion of Class Counsel and the Administrator acting reasonably, to warrant further distribution shall be allocated among Class Members, in accordance with the Distribution Protocol or such other </w:t>
      </w:r>
      <w:r w:rsidR="001612D1" w:rsidRPr="00AD6F15">
        <w:rPr>
          <w:rFonts w:ascii="Times New Roman" w:eastAsia="Times New Roman" w:hAnsi="Times New Roman" w:cs="Times New Roman"/>
          <w:kern w:val="0"/>
          <w:lang w:val="en-CA"/>
          <w14:ligatures w14:val="none"/>
        </w:rPr>
        <w:lastRenderedPageBreak/>
        <w:t xml:space="preserve">distribution method as approved by the Court. In the event that the balance remaining in the Escrow Account is not sufficient to warrant a further distribution, the balance shall be distributed cy </w:t>
      </w:r>
      <w:proofErr w:type="spellStart"/>
      <w:r w:rsidR="001612D1" w:rsidRPr="00AD6F15">
        <w:rPr>
          <w:rFonts w:ascii="Times New Roman" w:eastAsia="Times New Roman" w:hAnsi="Times New Roman" w:cs="Times New Roman"/>
          <w:kern w:val="0"/>
          <w:lang w:val="en-CA"/>
          <w14:ligatures w14:val="none"/>
        </w:rPr>
        <w:t>près</w:t>
      </w:r>
      <w:proofErr w:type="spellEnd"/>
      <w:r w:rsidR="001612D1" w:rsidRPr="00AD6F15">
        <w:rPr>
          <w:rFonts w:ascii="Times New Roman" w:eastAsia="Times New Roman" w:hAnsi="Times New Roman" w:cs="Times New Roman"/>
          <w:kern w:val="0"/>
          <w:lang w:val="en-CA"/>
          <w14:ligatures w14:val="none"/>
        </w:rPr>
        <w:t xml:space="preserve"> (and consistently with article 596 CCP, paragraph 3, of the Quebec Code of Civil Procedure) to a recipient or recipients approved by the Courts and to pay any further Class Proceedings Fund Levy and any further amounts to which the </w:t>
      </w:r>
      <w:r w:rsidR="001612D1" w:rsidRPr="00AD6F15">
        <w:rPr>
          <w:rFonts w:ascii="Times New Roman" w:eastAsia="Times New Roman" w:hAnsi="Times New Roman" w:cs="Times New Roman"/>
          <w:i/>
          <w:iCs/>
          <w:kern w:val="0"/>
          <w:lang w:val="en-CA"/>
          <w14:ligatures w14:val="none"/>
        </w:rPr>
        <w:t xml:space="preserve">Fonds </w:t>
      </w:r>
      <w:proofErr w:type="spellStart"/>
      <w:r w:rsidR="001612D1" w:rsidRPr="00AD6F15">
        <w:rPr>
          <w:rFonts w:ascii="Times New Roman" w:eastAsia="Times New Roman" w:hAnsi="Times New Roman" w:cs="Times New Roman"/>
          <w:i/>
          <w:iCs/>
          <w:kern w:val="0"/>
          <w:lang w:val="en-CA"/>
          <w14:ligatures w14:val="none"/>
        </w:rPr>
        <w:t>d’aide</w:t>
      </w:r>
      <w:proofErr w:type="spellEnd"/>
      <w:r w:rsidR="001612D1" w:rsidRPr="00AD6F15">
        <w:rPr>
          <w:rFonts w:ascii="Times New Roman" w:eastAsia="Times New Roman" w:hAnsi="Times New Roman" w:cs="Times New Roman"/>
          <w:i/>
          <w:iCs/>
          <w:kern w:val="0"/>
          <w:lang w:val="en-CA"/>
          <w14:ligatures w14:val="none"/>
        </w:rPr>
        <w:t xml:space="preserve"> aux actions collectives</w:t>
      </w:r>
      <w:r w:rsidR="001612D1" w:rsidRPr="00AD6F15">
        <w:rPr>
          <w:rFonts w:ascii="Times New Roman" w:eastAsia="Times New Roman" w:hAnsi="Times New Roman" w:cs="Times New Roman"/>
          <w:kern w:val="0"/>
          <w:lang w:val="en-CA"/>
          <w14:ligatures w14:val="none"/>
        </w:rPr>
        <w:t xml:space="preserve"> in Quebec may be entitled.</w:t>
      </w:r>
    </w:p>
    <w:p w14:paraId="35B10F2A" w14:textId="2500D9B8" w:rsidR="00AE3514" w:rsidRPr="00AD6F15" w:rsidRDefault="00796DC7" w:rsidP="00796DC7">
      <w:pPr>
        <w:spacing w:after="120" w:line="240" w:lineRule="auto"/>
        <w:ind w:left="731"/>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4) Annex E of the transaction, which is the distribution protocol, also specifically provides as follows:</w:t>
      </w:r>
      <w:r w:rsidRPr="00AD6F15">
        <w:rPr>
          <w:rStyle w:val="FootnoteReference"/>
          <w:rFonts w:ascii="Times New Roman" w:eastAsia="Times New Roman" w:hAnsi="Times New Roman" w:cs="Times New Roman"/>
          <w:kern w:val="0"/>
          <w:vertAlign w:val="superscript"/>
          <w:lang w:val="en-CA"/>
          <w14:ligatures w14:val="none"/>
        </w:rPr>
        <w:footnoteReference w:id="22"/>
      </w:r>
    </w:p>
    <w:p w14:paraId="649F9193" w14:textId="0A708E45" w:rsidR="00AE3514" w:rsidRPr="00AD6F15" w:rsidRDefault="00796DC7" w:rsidP="00697CB3">
      <w:pPr>
        <w:spacing w:after="120" w:line="240" w:lineRule="auto"/>
        <w:ind w:left="1440" w:right="715"/>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5(20) (g) Step 7: Remittance</w:t>
      </w:r>
    </w:p>
    <w:p w14:paraId="2A52A885" w14:textId="40778CD4" w:rsidR="000B4031" w:rsidRDefault="00796DC7" w:rsidP="00697CB3">
      <w:pPr>
        <w:spacing w:after="120" w:line="240" w:lineRule="auto"/>
        <w:ind w:left="1440" w:right="715"/>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The Administrator will make the Remittances to the Canada Revenue Agency and</w:t>
      </w:r>
      <w:r w:rsidRPr="00AD6F15">
        <w:rPr>
          <w:rFonts w:ascii="Times New Roman" w:eastAsia="Times New Roman" w:hAnsi="Times New Roman" w:cs="Times New Roman"/>
          <w:kern w:val="0"/>
          <w:lang w:val="en-CA"/>
          <w14:ligatures w14:val="none"/>
        </w:rPr>
        <w:t xml:space="preserve"> </w:t>
      </w:r>
      <w:r w:rsidRPr="00AD6F15">
        <w:rPr>
          <w:rFonts w:ascii="Times New Roman" w:eastAsia="Times New Roman" w:hAnsi="Times New Roman" w:cs="Times New Roman"/>
          <w:kern w:val="0"/>
          <w:lang w:val="en-CA"/>
          <w14:ligatures w14:val="none"/>
        </w:rPr>
        <w:t xml:space="preserve">any other applicable government entities, including </w:t>
      </w:r>
      <w:proofErr w:type="spellStart"/>
      <w:r w:rsidR="00697CB3">
        <w:rPr>
          <w:rFonts w:ascii="Times New Roman" w:eastAsia="Times New Roman" w:hAnsi="Times New Roman" w:cs="Times New Roman"/>
          <w:kern w:val="0"/>
          <w:lang w:val="en-CA"/>
          <w14:ligatures w14:val="none"/>
        </w:rPr>
        <w:t>Revenu</w:t>
      </w:r>
      <w:proofErr w:type="spellEnd"/>
      <w:r w:rsidR="00697CB3">
        <w:rPr>
          <w:rFonts w:ascii="Times New Roman" w:eastAsia="Times New Roman" w:hAnsi="Times New Roman" w:cs="Times New Roman"/>
          <w:kern w:val="0"/>
          <w:lang w:val="en-CA"/>
          <w14:ligatures w14:val="none"/>
        </w:rPr>
        <w:t xml:space="preserve"> Québec</w:t>
      </w:r>
      <w:r w:rsidRPr="00AD6F15">
        <w:rPr>
          <w:rFonts w:ascii="Times New Roman" w:eastAsia="Times New Roman" w:hAnsi="Times New Roman" w:cs="Times New Roman"/>
          <w:kern w:val="0"/>
          <w:lang w:val="en-CA"/>
          <w14:ligatures w14:val="none"/>
        </w:rPr>
        <w:t xml:space="preserve"> and provide</w:t>
      </w:r>
      <w:r w:rsidRPr="00AD6F15">
        <w:rPr>
          <w:rFonts w:ascii="Times New Roman" w:eastAsia="Times New Roman" w:hAnsi="Times New Roman" w:cs="Times New Roman"/>
          <w:kern w:val="0"/>
          <w:lang w:val="en-CA"/>
          <w14:ligatures w14:val="none"/>
        </w:rPr>
        <w:t xml:space="preserve"> </w:t>
      </w:r>
      <w:r w:rsidRPr="00AD6F15">
        <w:rPr>
          <w:rFonts w:ascii="Times New Roman" w:eastAsia="Times New Roman" w:hAnsi="Times New Roman" w:cs="Times New Roman"/>
          <w:kern w:val="0"/>
          <w:lang w:val="en-CA"/>
          <w14:ligatures w14:val="none"/>
        </w:rPr>
        <w:t>T4A and related forms to Class Members, including RL-1 forms to Quebec Class</w:t>
      </w:r>
      <w:r w:rsidRPr="00AD6F15">
        <w:rPr>
          <w:rFonts w:ascii="Times New Roman" w:eastAsia="Times New Roman" w:hAnsi="Times New Roman" w:cs="Times New Roman"/>
          <w:kern w:val="0"/>
          <w:lang w:val="en-CA"/>
          <w14:ligatures w14:val="none"/>
        </w:rPr>
        <w:t xml:space="preserve"> </w:t>
      </w:r>
      <w:r w:rsidRPr="00AD6F15">
        <w:rPr>
          <w:rFonts w:ascii="Times New Roman" w:eastAsia="Times New Roman" w:hAnsi="Times New Roman" w:cs="Times New Roman"/>
          <w:kern w:val="0"/>
          <w:lang w:val="en-CA"/>
          <w14:ligatures w14:val="none"/>
        </w:rPr>
        <w:t>Members. The Administrator will remit the CPF Levy to the CPF and, if required,</w:t>
      </w:r>
      <w:r w:rsidRPr="00AD6F15">
        <w:rPr>
          <w:rFonts w:ascii="Times New Roman" w:eastAsia="Times New Roman" w:hAnsi="Times New Roman" w:cs="Times New Roman"/>
          <w:kern w:val="0"/>
          <w:lang w:val="en-CA"/>
          <w14:ligatures w14:val="none"/>
        </w:rPr>
        <w:t xml:space="preserve"> </w:t>
      </w:r>
      <w:r w:rsidRPr="00AD6F15">
        <w:rPr>
          <w:rFonts w:ascii="Times New Roman" w:eastAsia="Times New Roman" w:hAnsi="Times New Roman" w:cs="Times New Roman"/>
          <w:kern w:val="0"/>
          <w:lang w:val="en-CA"/>
          <w14:ligatures w14:val="none"/>
        </w:rPr>
        <w:t xml:space="preserve">any amounts owing to the Fonds </w:t>
      </w:r>
      <w:proofErr w:type="spellStart"/>
      <w:r w:rsidRPr="00AD6F15">
        <w:rPr>
          <w:rFonts w:ascii="Times New Roman" w:eastAsia="Times New Roman" w:hAnsi="Times New Roman" w:cs="Times New Roman"/>
          <w:kern w:val="0"/>
          <w:lang w:val="en-CA"/>
          <w14:ligatures w14:val="none"/>
        </w:rPr>
        <w:t>d’aide</w:t>
      </w:r>
      <w:proofErr w:type="spellEnd"/>
      <w:r w:rsidRPr="00AD6F15">
        <w:rPr>
          <w:rFonts w:ascii="Times New Roman" w:eastAsia="Times New Roman" w:hAnsi="Times New Roman" w:cs="Times New Roman"/>
          <w:kern w:val="0"/>
          <w:lang w:val="en-CA"/>
          <w14:ligatures w14:val="none"/>
        </w:rPr>
        <w:t xml:space="preserve"> aux actions collectives in Quebec.</w:t>
      </w:r>
    </w:p>
    <w:p w14:paraId="28267104" w14:textId="4017D10E" w:rsidR="00AE3514" w:rsidRPr="00AD6F15" w:rsidRDefault="000B4031" w:rsidP="00796DC7">
      <w:pPr>
        <w:spacing w:before="100" w:beforeAutospacing="1" w:after="100" w:afterAutospacing="1" w:line="240" w:lineRule="auto"/>
        <w:rPr>
          <w:rFonts w:ascii="Times New Roman" w:eastAsia="Times New Roman" w:hAnsi="Times New Roman" w:cs="Times New Roman"/>
          <w:kern w:val="0"/>
          <w:lang w:val="en-CA"/>
          <w14:ligatures w14:val="none"/>
        </w:rPr>
      </w:pPr>
      <w:r>
        <w:rPr>
          <w:rFonts w:ascii="Times New Roman" w:eastAsia="Times New Roman" w:hAnsi="Times New Roman" w:cs="Times New Roman"/>
          <w:kern w:val="0"/>
          <w:lang w:val="en-CA"/>
          <w14:ligatures w14:val="none"/>
        </w:rPr>
        <w:t>[</w:t>
      </w:r>
      <w:r w:rsidR="00796DC7" w:rsidRPr="00AD6F15">
        <w:rPr>
          <w:rFonts w:ascii="Times New Roman" w:eastAsia="Times New Roman" w:hAnsi="Times New Roman" w:cs="Times New Roman"/>
          <w:kern w:val="0"/>
          <w:lang w:val="en-CA"/>
          <w14:ligatures w14:val="none"/>
        </w:rPr>
        <w:t xml:space="preserve">62] The Court is of the opinion that the transaction provides for the payment to </w:t>
      </w:r>
      <w:r w:rsidR="00796DC7" w:rsidRPr="00AD6F15">
        <w:rPr>
          <w:rFonts w:ascii="Times New Roman" w:eastAsia="Times New Roman" w:hAnsi="Times New Roman" w:cs="Times New Roman"/>
          <w:kern w:val="0"/>
          <w:lang w:val="en-CA"/>
          <w14:ligatures w14:val="none"/>
        </w:rPr>
        <w:t xml:space="preserve">the </w:t>
      </w:r>
      <w:r w:rsidR="00796DC7" w:rsidRPr="00AD6F15">
        <w:rPr>
          <w:rFonts w:ascii="Times New Roman" w:eastAsia="Times New Roman" w:hAnsi="Times New Roman" w:cs="Times New Roman"/>
          <w:kern w:val="0"/>
          <w:lang w:val="en-CA"/>
          <w14:ligatures w14:val="none"/>
        </w:rPr>
        <w:t xml:space="preserve">FAAC of any balance owing on the Quebec members’ portion of the claims, even though the </w:t>
      </w:r>
      <w:r w:rsidR="00796DC7" w:rsidRPr="00AD6F15">
        <w:rPr>
          <w:rFonts w:ascii="Times New Roman" w:eastAsia="Times New Roman" w:hAnsi="Times New Roman" w:cs="Times New Roman"/>
          <w:spacing w:val="-4"/>
          <w:kern w:val="0"/>
          <w:lang w:val="en-CA"/>
          <w14:ligatures w14:val="none"/>
        </w:rPr>
        <w:t>Superior Court did not specifically approve the transaction in Quebec.</w:t>
      </w:r>
      <w:r w:rsidR="00796DC7" w:rsidRPr="00AD6F15">
        <w:rPr>
          <w:rFonts w:ascii="Times New Roman" w:eastAsia="Times New Roman" w:hAnsi="Times New Roman" w:cs="Times New Roman"/>
          <w:kern w:val="0"/>
          <w:lang w:val="en-CA"/>
          <w14:ligatures w14:val="none"/>
        </w:rPr>
        <w:t xml:space="preserve"> However, for greater certainty, the Court will issue a finding to that effect. This finding is directed at the Administrator, who is not a party to these proceedings, but the Court will order the parties to ensure that it is applied.</w:t>
      </w:r>
    </w:p>
    <w:p w14:paraId="65CA7A72" w14:textId="25EAFA5F" w:rsidR="00AE3514" w:rsidRPr="00AD6F15" w:rsidRDefault="00AE3514" w:rsidP="00796DC7">
      <w:pPr>
        <w:spacing w:before="120" w:after="120" w:line="240" w:lineRule="auto"/>
        <w:ind w:left="1985" w:hanging="709"/>
        <w:outlineLvl w:val="3"/>
        <w:rPr>
          <w:rFonts w:ascii="Times New Roman" w:eastAsia="Times New Roman" w:hAnsi="Times New Roman" w:cs="Times New Roman"/>
          <w:b/>
          <w:bCs/>
          <w:kern w:val="0"/>
          <w:lang w:val="en-CA"/>
          <w14:ligatures w14:val="none"/>
        </w:rPr>
      </w:pPr>
      <w:bookmarkStart w:id="21" w:name="_Toc134535038"/>
      <w:bookmarkStart w:id="22" w:name="_Toc256000011"/>
      <w:bookmarkEnd w:id="21"/>
      <w:bookmarkEnd w:id="22"/>
      <w:r w:rsidRPr="00AD6F15">
        <w:rPr>
          <w:rFonts w:ascii="Times New Roman" w:eastAsia="Times New Roman" w:hAnsi="Times New Roman" w:cs="Times New Roman"/>
          <w:b/>
          <w:bCs/>
          <w:kern w:val="0"/>
          <w:lang w:val="en-CA"/>
          <w14:ligatures w14:val="none"/>
        </w:rPr>
        <w:t>3.2.</w:t>
      </w:r>
      <w:r w:rsidR="00796DC7" w:rsidRPr="00AD6F15">
        <w:rPr>
          <w:rFonts w:ascii="Times New Roman" w:eastAsia="Times New Roman" w:hAnsi="Times New Roman" w:cs="Times New Roman"/>
          <w:b/>
          <w:bCs/>
          <w:kern w:val="0"/>
          <w:lang w:val="en-CA"/>
          <w14:ligatures w14:val="none"/>
        </w:rPr>
        <w:t>4 Conclusion</w:t>
      </w:r>
    </w:p>
    <w:p w14:paraId="23C85902" w14:textId="1DCEE691" w:rsidR="00AE3514" w:rsidRPr="00AD6F15" w:rsidRDefault="00660A33" w:rsidP="00660A33">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[63</w:t>
      </w:r>
      <w:r w:rsidRPr="00AD6F15">
        <w:rPr>
          <w:rFonts w:ascii="Times New Roman" w:eastAsia="Times New Roman" w:hAnsi="Times New Roman" w:cs="Times New Roman"/>
          <w:spacing w:val="-4"/>
          <w:kern w:val="0"/>
          <w:lang w:val="en-CA"/>
          <w14:ligatures w14:val="none"/>
        </w:rPr>
        <w:t xml:space="preserve">] The Court concludes that the application for recognition and enforcement of a </w:t>
      </w:r>
      <w:r w:rsidRPr="00AD6F15">
        <w:rPr>
          <w:rFonts w:ascii="Times New Roman" w:eastAsia="Times New Roman" w:hAnsi="Times New Roman" w:cs="Times New Roman"/>
          <w:kern w:val="0"/>
          <w:lang w:val="en-CA"/>
          <w14:ligatures w14:val="none"/>
        </w:rPr>
        <w:t xml:space="preserve">foreign decision must be allowed since the criteria of </w:t>
      </w:r>
      <w:hyperlink r:id="rId10" w:anchor="art3155_smooth" w:history="1">
        <w:r w:rsidRPr="00AD6F15">
          <w:rPr>
            <w:rFonts w:ascii="Times New Roman" w:eastAsia="Times New Roman" w:hAnsi="Times New Roman" w:cs="Times New Roman"/>
            <w:color w:val="0000FF"/>
            <w:kern w:val="0"/>
            <w:u w:val="single"/>
            <w:lang w:val="en-CA"/>
            <w14:ligatures w14:val="none"/>
          </w:rPr>
          <w:t xml:space="preserve">articles 3155 </w:t>
        </w:r>
      </w:hyperlink>
      <w:hyperlink r:id="rId11" w:history="1">
        <w:proofErr w:type="spellStart"/>
        <w:r w:rsidRPr="00AD6F15">
          <w:rPr>
            <w:rFonts w:ascii="Times New Roman" w:eastAsia="Times New Roman" w:hAnsi="Times New Roman" w:cs="Times New Roman"/>
            <w:color w:val="0000FF"/>
            <w:kern w:val="0"/>
            <w:u w:val="single"/>
            <w:lang w:val="en-CA"/>
            <w14:ligatures w14:val="none"/>
          </w:rPr>
          <w:t>CcQ</w:t>
        </w:r>
        <w:proofErr w:type="spellEnd"/>
      </w:hyperlink>
      <w:r w:rsidRPr="00AD6F15">
        <w:rPr>
          <w:rFonts w:ascii="Times New Roman" w:eastAsia="Times New Roman" w:hAnsi="Times New Roman" w:cs="Times New Roman"/>
          <w:kern w:val="0"/>
          <w:lang w:val="en-CA"/>
          <w14:ligatures w14:val="none"/>
        </w:rPr>
        <w:t xml:space="preserve"> and 595 </w:t>
      </w:r>
      <w:r w:rsidR="00FF475F">
        <w:rPr>
          <w:rFonts w:ascii="Times New Roman" w:eastAsia="Times New Roman" w:hAnsi="Times New Roman" w:cs="Times New Roman"/>
          <w:kern w:val="0"/>
          <w:lang w:val="en-CA"/>
          <w14:ligatures w14:val="none"/>
        </w:rPr>
        <w:t>CPC</w:t>
      </w:r>
      <w:r w:rsidRPr="00AD6F15">
        <w:rPr>
          <w:rFonts w:ascii="Times New Roman" w:eastAsia="Times New Roman" w:hAnsi="Times New Roman" w:cs="Times New Roman"/>
          <w:kern w:val="0"/>
          <w:lang w:val="en-CA"/>
          <w14:ligatures w14:val="none"/>
        </w:rPr>
        <w:t xml:space="preserve"> are met and the </w:t>
      </w:r>
      <w:hyperlink r:id="rId12" w:history="1">
        <w:r w:rsidRPr="00AD6F15">
          <w:rPr>
            <w:rFonts w:ascii="Times New Roman" w:eastAsia="Times New Roman" w:hAnsi="Times New Roman" w:cs="Times New Roman"/>
            <w:i/>
            <w:iCs/>
            <w:color w:val="0000FF"/>
            <w:kern w:val="0"/>
            <w:u w:val="single"/>
            <w:lang w:val="en-CA"/>
            <w14:ligatures w14:val="none"/>
          </w:rPr>
          <w:t xml:space="preserve">Act respecting the Fonds </w:t>
        </w:r>
        <w:proofErr w:type="spellStart"/>
        <w:r w:rsidRPr="00AD6F15">
          <w:rPr>
            <w:rFonts w:ascii="Times New Roman" w:eastAsia="Times New Roman" w:hAnsi="Times New Roman" w:cs="Times New Roman"/>
            <w:i/>
            <w:iCs/>
            <w:color w:val="0000FF"/>
            <w:kern w:val="0"/>
            <w:u w:val="single"/>
            <w:lang w:val="en-CA"/>
            <w14:ligatures w14:val="none"/>
          </w:rPr>
          <w:t>d’aide</w:t>
        </w:r>
        <w:proofErr w:type="spellEnd"/>
        <w:r w:rsidRPr="00AD6F15">
          <w:rPr>
            <w:rFonts w:ascii="Times New Roman" w:eastAsia="Times New Roman" w:hAnsi="Times New Roman" w:cs="Times New Roman"/>
            <w:i/>
            <w:iCs/>
            <w:color w:val="0000FF"/>
            <w:kern w:val="0"/>
            <w:u w:val="single"/>
            <w:lang w:val="en-CA"/>
            <w14:ligatures w14:val="none"/>
          </w:rPr>
          <w:t xml:space="preserve"> aux actions collectives</w:t>
        </w:r>
      </w:hyperlink>
      <w:r w:rsidRPr="00AD6F15">
        <w:rPr>
          <w:rFonts w:ascii="Times New Roman" w:eastAsia="Times New Roman" w:hAnsi="Times New Roman" w:cs="Times New Roman"/>
          <w:kern w:val="0"/>
          <w:lang w:val="en-CA"/>
          <w14:ligatures w14:val="none"/>
        </w:rPr>
        <w:t xml:space="preserve"> and the </w:t>
      </w:r>
      <w:r w:rsidR="000B4031">
        <w:rPr>
          <w:rFonts w:ascii="Times New Roman" w:eastAsia="Times New Roman" w:hAnsi="Times New Roman" w:cs="Times New Roman"/>
          <w:i/>
          <w:iCs/>
          <w:kern w:val="0"/>
          <w:lang w:val="en-CA"/>
          <w14:ligatures w14:val="none"/>
        </w:rPr>
        <w:t>Regulation respecting the percentage withheld by the</w:t>
      </w:r>
      <w:r w:rsidRPr="00AD6F15">
        <w:rPr>
          <w:rFonts w:ascii="Times New Roman" w:eastAsia="Times New Roman" w:hAnsi="Times New Roman" w:cs="Times New Roman"/>
          <w:i/>
          <w:iCs/>
          <w:kern w:val="0"/>
          <w:lang w:val="en-CA"/>
          <w14:ligatures w14:val="none"/>
        </w:rPr>
        <w:t xml:space="preserve"> Fonds </w:t>
      </w:r>
      <w:proofErr w:type="spellStart"/>
      <w:r w:rsidRPr="00AD6F15">
        <w:rPr>
          <w:rFonts w:ascii="Times New Roman" w:eastAsia="Times New Roman" w:hAnsi="Times New Roman" w:cs="Times New Roman"/>
          <w:i/>
          <w:iCs/>
          <w:kern w:val="0"/>
          <w:lang w:val="en-CA"/>
          <w14:ligatures w14:val="none"/>
        </w:rPr>
        <w:t>d’aide</w:t>
      </w:r>
      <w:proofErr w:type="spellEnd"/>
      <w:r w:rsidRPr="00AD6F15">
        <w:rPr>
          <w:rFonts w:ascii="Times New Roman" w:eastAsia="Times New Roman" w:hAnsi="Times New Roman" w:cs="Times New Roman"/>
          <w:i/>
          <w:iCs/>
          <w:kern w:val="0"/>
          <w:lang w:val="en-CA"/>
          <w14:ligatures w14:val="none"/>
        </w:rPr>
        <w:t xml:space="preserve"> aux actions collectives </w:t>
      </w:r>
      <w:r w:rsidRPr="00AD6F15">
        <w:rPr>
          <w:rFonts w:ascii="Times New Roman" w:eastAsia="Times New Roman" w:hAnsi="Times New Roman" w:cs="Times New Roman"/>
          <w:kern w:val="0"/>
          <w:lang w:val="en-CA"/>
          <w14:ligatures w14:val="none"/>
        </w:rPr>
        <w:t>are complied with for the Quebec portion.</w:t>
      </w:r>
    </w:p>
    <w:p w14:paraId="580B634A" w14:textId="3B837B5E" w:rsidR="00AE3514" w:rsidRPr="00AD6F15" w:rsidRDefault="00660A33" w:rsidP="00660A33">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lastRenderedPageBreak/>
        <w:t>[64] In accordance with the parties’ submissions, the Court will not award any legal costs.</w:t>
      </w:r>
    </w:p>
    <w:p w14:paraId="47ECE540" w14:textId="03D96916" w:rsidR="00AE3514" w:rsidRPr="00AD6F15" w:rsidRDefault="00660A33" w:rsidP="00660A33">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xml:space="preserve">[65] Let’s move on to the question of </w:t>
      </w:r>
      <w:r w:rsidRPr="00AD6F15">
        <w:rPr>
          <w:rFonts w:ascii="Times New Roman" w:eastAsia="Times New Roman" w:hAnsi="Times New Roman" w:cs="Times New Roman"/>
          <w:kern w:val="0"/>
          <w:lang w:val="en-CA"/>
          <w14:ligatures w14:val="none"/>
        </w:rPr>
        <w:t>the leave to discontinue</w:t>
      </w:r>
      <w:r w:rsidRPr="00AD6F15">
        <w:rPr>
          <w:rFonts w:ascii="Times New Roman" w:eastAsia="Times New Roman" w:hAnsi="Times New Roman" w:cs="Times New Roman"/>
          <w:kern w:val="0"/>
          <w:lang w:val="en-CA"/>
          <w14:ligatures w14:val="none"/>
        </w:rPr>
        <w:t>.</w:t>
      </w:r>
    </w:p>
    <w:p w14:paraId="66239A25" w14:textId="3042D2C8" w:rsidR="00AE3514" w:rsidRPr="00AD6F15" w:rsidRDefault="00660A33" w:rsidP="00660A33">
      <w:pPr>
        <w:spacing w:before="100" w:beforeAutospacing="1" w:after="100" w:afterAutospacing="1" w:line="240" w:lineRule="auto"/>
        <w:outlineLvl w:val="2"/>
        <w:rPr>
          <w:rFonts w:ascii="Times New Roman" w:eastAsia="Times New Roman" w:hAnsi="Times New Roman" w:cs="Times New Roman"/>
          <w:b/>
          <w:bCs/>
          <w:kern w:val="0"/>
          <w:lang w:val="en-CA"/>
          <w14:ligatures w14:val="none"/>
        </w:rPr>
      </w:pPr>
      <w:bookmarkStart w:id="23" w:name="_Toc134535039"/>
      <w:bookmarkStart w:id="24" w:name="_Toc256000012"/>
      <w:bookmarkEnd w:id="23"/>
      <w:bookmarkEnd w:id="24"/>
      <w:r w:rsidRPr="00AD6F15">
        <w:rPr>
          <w:rFonts w:ascii="Times New Roman" w:eastAsia="Times New Roman" w:hAnsi="Times New Roman" w:cs="Times New Roman"/>
          <w:b/>
          <w:bCs/>
          <w:kern w:val="0"/>
          <w:lang w:val="en-CA"/>
          <w14:ligatures w14:val="none"/>
        </w:rPr>
        <w:t xml:space="preserve">3.3 The leave to </w:t>
      </w:r>
      <w:proofErr w:type="gramStart"/>
      <w:r w:rsidRPr="00AD6F15">
        <w:rPr>
          <w:rFonts w:ascii="Times New Roman" w:eastAsia="Times New Roman" w:hAnsi="Times New Roman" w:cs="Times New Roman"/>
          <w:b/>
          <w:bCs/>
          <w:kern w:val="0"/>
          <w:lang w:val="en-CA"/>
          <w14:ligatures w14:val="none"/>
        </w:rPr>
        <w:t>discontinue</w:t>
      </w:r>
      <w:proofErr w:type="gramEnd"/>
    </w:p>
    <w:p w14:paraId="7EDD6BBB" w14:textId="5B4C2692" w:rsidR="00AE3514" w:rsidRPr="00AD6F15" w:rsidRDefault="00660A33" w:rsidP="007E4CD6">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xml:space="preserve">[66] This application is made under article 585 </w:t>
      </w:r>
      <w:r w:rsidR="00FF475F">
        <w:rPr>
          <w:rFonts w:ascii="Times New Roman" w:eastAsia="Times New Roman" w:hAnsi="Times New Roman" w:cs="Times New Roman"/>
          <w:kern w:val="0"/>
          <w:lang w:val="en-CA"/>
          <w14:ligatures w14:val="none"/>
        </w:rPr>
        <w:t>CPC</w:t>
      </w:r>
      <w:r w:rsidRPr="00AD6F15">
        <w:rPr>
          <w:rFonts w:ascii="Times New Roman" w:eastAsia="Times New Roman" w:hAnsi="Times New Roman" w:cs="Times New Roman"/>
          <w:kern w:val="0"/>
          <w:lang w:val="en-CA"/>
          <w14:ligatures w14:val="none"/>
        </w:rPr>
        <w:t>.</w:t>
      </w:r>
    </w:p>
    <w:p w14:paraId="0F7AF387" w14:textId="1920FE40" w:rsidR="00AE3514" w:rsidRPr="00AD6F15" w:rsidRDefault="00697CB3" w:rsidP="007E4CD6">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[6</w:t>
      </w:r>
      <w:r>
        <w:rPr>
          <w:rFonts w:ascii="Times New Roman" w:eastAsia="Times New Roman" w:hAnsi="Times New Roman" w:cs="Times New Roman"/>
          <w:kern w:val="0"/>
          <w:lang w:val="en-CA"/>
          <w14:ligatures w14:val="none"/>
        </w:rPr>
        <w:t>7</w:t>
      </w:r>
      <w:r w:rsidRPr="00AD6F15">
        <w:rPr>
          <w:rFonts w:ascii="Times New Roman" w:eastAsia="Times New Roman" w:hAnsi="Times New Roman" w:cs="Times New Roman"/>
          <w:kern w:val="0"/>
          <w:lang w:val="en-CA"/>
          <w14:ligatures w14:val="none"/>
        </w:rPr>
        <w:t xml:space="preserve">] </w:t>
      </w:r>
      <w:r w:rsidR="007E4CD6" w:rsidRPr="00AD6F15">
        <w:rPr>
          <w:rFonts w:ascii="Times New Roman" w:eastAsia="Times New Roman" w:hAnsi="Times New Roman" w:cs="Times New Roman"/>
          <w:kern w:val="0"/>
          <w:lang w:val="en-CA"/>
          <w14:ligatures w14:val="none"/>
        </w:rPr>
        <w:t xml:space="preserve">The Court begins with the applicable law. The Court refers as if at length to paragraphs 21 and 24 of </w:t>
      </w:r>
      <w:proofErr w:type="spellStart"/>
      <w:r w:rsidR="007E4CD6" w:rsidRPr="00AD6F15">
        <w:rPr>
          <w:rFonts w:ascii="Times New Roman" w:eastAsia="Times New Roman" w:hAnsi="Times New Roman" w:cs="Times New Roman"/>
          <w:i/>
          <w:iCs/>
          <w:kern w:val="0"/>
          <w:lang w:val="en-CA"/>
          <w14:ligatures w14:val="none"/>
        </w:rPr>
        <w:t>Deschênes</w:t>
      </w:r>
      <w:proofErr w:type="spellEnd"/>
      <w:r w:rsidR="007E4CD6" w:rsidRPr="00AD6F15">
        <w:rPr>
          <w:rFonts w:ascii="Times New Roman" w:eastAsia="Times New Roman" w:hAnsi="Times New Roman" w:cs="Times New Roman"/>
          <w:i/>
          <w:iCs/>
          <w:kern w:val="0"/>
          <w:lang w:val="en-CA"/>
          <w14:ligatures w14:val="none"/>
        </w:rPr>
        <w:t xml:space="preserve"> v. Johnson &amp; Johnson</w:t>
      </w:r>
      <w:r w:rsidR="007E4CD6" w:rsidRPr="00AD6F15">
        <w:rPr>
          <w:rFonts w:ascii="Times New Roman" w:eastAsia="Times New Roman" w:hAnsi="Times New Roman" w:cs="Times New Roman"/>
          <w:kern w:val="0"/>
          <w:lang w:val="en-CA"/>
          <w14:ligatures w14:val="none"/>
        </w:rPr>
        <w:t>. In summary:</w:t>
      </w:r>
      <w:r w:rsidR="007E4CD6" w:rsidRPr="00AD6F15">
        <w:rPr>
          <w:rStyle w:val="FootnoteReference"/>
          <w:rFonts w:ascii="Times New Roman" w:eastAsia="Times New Roman" w:hAnsi="Times New Roman" w:cs="Times New Roman"/>
          <w:kern w:val="0"/>
          <w:vertAlign w:val="superscript"/>
          <w:lang w:val="en-CA"/>
          <w14:ligatures w14:val="none"/>
        </w:rPr>
        <w:footnoteReference w:id="23"/>
      </w:r>
    </w:p>
    <w:p w14:paraId="7ADD28A1" w14:textId="3847C538" w:rsidR="00AE3514" w:rsidRPr="00AD6F15" w:rsidRDefault="007E4CD6" w:rsidP="007E4CD6">
      <w:pPr>
        <w:spacing w:after="120" w:line="240" w:lineRule="auto"/>
        <w:ind w:left="709"/>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xml:space="preserve">Under article 585 of the </w:t>
      </w:r>
      <w:r w:rsidRPr="00AD6F15">
        <w:rPr>
          <w:rFonts w:ascii="Times New Roman" w:eastAsia="Times New Roman" w:hAnsi="Times New Roman" w:cs="Times New Roman"/>
          <w:i/>
          <w:iCs/>
          <w:kern w:val="0"/>
          <w:lang w:val="en-CA"/>
          <w14:ligatures w14:val="none"/>
        </w:rPr>
        <w:t>Code of Civil Procedure</w:t>
      </w:r>
      <w:r w:rsidRPr="00AD6F15">
        <w:rPr>
          <w:rFonts w:ascii="Times New Roman" w:eastAsia="Times New Roman" w:hAnsi="Times New Roman" w:cs="Times New Roman"/>
          <w:kern w:val="0"/>
          <w:lang w:val="en-CA"/>
          <w14:ligatures w14:val="none"/>
        </w:rPr>
        <w:t xml:space="preserve">, a </w:t>
      </w:r>
      <w:r w:rsidRPr="00AD6F15">
        <w:rPr>
          <w:rFonts w:ascii="Times New Roman" w:eastAsia="Times New Roman" w:hAnsi="Times New Roman" w:cs="Times New Roman"/>
          <w:kern w:val="0"/>
          <w:lang w:val="en-CA"/>
          <w14:ligatures w14:val="none"/>
        </w:rPr>
        <w:t>discontinuance</w:t>
      </w:r>
      <w:r w:rsidRPr="00AD6F15">
        <w:rPr>
          <w:rFonts w:ascii="Times New Roman" w:eastAsia="Times New Roman" w:hAnsi="Times New Roman" w:cs="Times New Roman"/>
          <w:kern w:val="0"/>
          <w:lang w:val="en-CA"/>
          <w14:ligatures w14:val="none"/>
        </w:rPr>
        <w:t xml:space="preserve"> that occurs before authorization must be authorized by the </w:t>
      </w:r>
      <w:r w:rsidR="00FF475F">
        <w:rPr>
          <w:rFonts w:ascii="Times New Roman" w:eastAsia="Times New Roman" w:hAnsi="Times New Roman" w:cs="Times New Roman"/>
          <w:kern w:val="0"/>
          <w:lang w:val="en-CA"/>
          <w14:ligatures w14:val="none"/>
        </w:rPr>
        <w:t>Court</w:t>
      </w:r>
      <w:r w:rsidRPr="00AD6F15">
        <w:rPr>
          <w:rFonts w:ascii="Times New Roman" w:eastAsia="Times New Roman" w:hAnsi="Times New Roman" w:cs="Times New Roman"/>
          <w:kern w:val="0"/>
          <w:lang w:val="en-CA"/>
          <w14:ligatures w14:val="none"/>
        </w:rPr>
        <w:t xml:space="preserve">, given the latter’s obligation to look after the interests of potential </w:t>
      </w:r>
      <w:proofErr w:type="gramStart"/>
      <w:r w:rsidRPr="00AD6F15">
        <w:rPr>
          <w:rFonts w:ascii="Times New Roman" w:eastAsia="Times New Roman" w:hAnsi="Times New Roman" w:cs="Times New Roman"/>
          <w:kern w:val="0"/>
          <w:lang w:val="en-CA"/>
          <w14:ligatures w14:val="none"/>
        </w:rPr>
        <w:t>members;</w:t>
      </w:r>
      <w:proofErr w:type="gramEnd"/>
    </w:p>
    <w:p w14:paraId="116C973C" w14:textId="2BC5D884" w:rsidR="00AE3514" w:rsidRPr="00AD6F15" w:rsidRDefault="007E4CD6" w:rsidP="007E4CD6">
      <w:pPr>
        <w:spacing w:after="120" w:line="240" w:lineRule="auto"/>
        <w:ind w:left="709"/>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Before authorizing the discontinuance:</w:t>
      </w:r>
    </w:p>
    <w:p w14:paraId="0DF29E42" w14:textId="6492143A" w:rsidR="00AE3514" w:rsidRPr="00AD6F15" w:rsidRDefault="007E4CD6" w:rsidP="00DC40C7">
      <w:pPr>
        <w:spacing w:after="120" w:line="240" w:lineRule="auto"/>
        <w:ind w:left="709"/>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xml:space="preserve">1) The Court must inquire into the real reasons behind the request </w:t>
      </w:r>
      <w:proofErr w:type="gramStart"/>
      <w:r w:rsidRPr="00AD6F15">
        <w:rPr>
          <w:rFonts w:ascii="Times New Roman" w:eastAsia="Times New Roman" w:hAnsi="Times New Roman" w:cs="Times New Roman"/>
          <w:kern w:val="0"/>
          <w:lang w:val="en-CA"/>
          <w14:ligatures w14:val="none"/>
        </w:rPr>
        <w:t>in order to</w:t>
      </w:r>
      <w:proofErr w:type="gramEnd"/>
      <w:r w:rsidRPr="00AD6F15">
        <w:rPr>
          <w:rFonts w:ascii="Times New Roman" w:eastAsia="Times New Roman" w:hAnsi="Times New Roman" w:cs="Times New Roman"/>
          <w:kern w:val="0"/>
          <w:lang w:val="en-CA"/>
          <w14:ligatures w14:val="none"/>
        </w:rPr>
        <w:t>: a) ensure that the discontinuance</w:t>
      </w:r>
      <w:r w:rsidRPr="00AD6F15">
        <w:rPr>
          <w:rFonts w:ascii="Times New Roman" w:eastAsia="Times New Roman" w:hAnsi="Times New Roman" w:cs="Times New Roman"/>
          <w:kern w:val="0"/>
          <w:lang w:val="en-CA"/>
          <w14:ligatures w14:val="none"/>
        </w:rPr>
        <w:t xml:space="preserve"> </w:t>
      </w:r>
      <w:r w:rsidRPr="00AD6F15">
        <w:rPr>
          <w:rFonts w:ascii="Times New Roman" w:eastAsia="Times New Roman" w:hAnsi="Times New Roman" w:cs="Times New Roman"/>
          <w:kern w:val="0"/>
          <w:lang w:val="en-CA"/>
          <w14:ligatures w14:val="none"/>
        </w:rPr>
        <w:t xml:space="preserve">does not cause prejudice to putative class members; and b) ensure that it does not undermine the integrity of the justice system. Beyond this analysis, the judge does not have to decide whether the discontinuance is appropriate, and thus does not have to assess the sufficiency of the reasons for the </w:t>
      </w:r>
      <w:proofErr w:type="gramStart"/>
      <w:r w:rsidRPr="00AD6F15">
        <w:rPr>
          <w:rFonts w:ascii="Times New Roman" w:eastAsia="Times New Roman" w:hAnsi="Times New Roman" w:cs="Times New Roman"/>
          <w:kern w:val="0"/>
          <w:lang w:val="en-CA"/>
          <w14:ligatures w14:val="none"/>
        </w:rPr>
        <w:t>discontinuance;</w:t>
      </w:r>
      <w:proofErr w:type="gramEnd"/>
    </w:p>
    <w:p w14:paraId="2FAE0C11" w14:textId="62C8F1B9" w:rsidR="00AE3514" w:rsidRPr="00AD6F15" w:rsidRDefault="00DC40C7" w:rsidP="00DC40C7">
      <w:pPr>
        <w:spacing w:after="120" w:line="240" w:lineRule="auto"/>
        <w:ind w:left="709"/>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xml:space="preserve">2) </w:t>
      </w:r>
      <w:r w:rsidRPr="00AD6F15">
        <w:rPr>
          <w:rFonts w:ascii="Times New Roman" w:eastAsia="Times New Roman" w:hAnsi="Times New Roman" w:cs="Times New Roman"/>
          <w:spacing w:val="-4"/>
          <w:kern w:val="0"/>
          <w:lang w:val="en-CA"/>
          <w14:ligatures w14:val="none"/>
        </w:rPr>
        <w:t xml:space="preserve">The </w:t>
      </w:r>
      <w:r w:rsidRPr="00AD6F15">
        <w:rPr>
          <w:rFonts w:ascii="Times New Roman" w:eastAsia="Times New Roman" w:hAnsi="Times New Roman" w:cs="Times New Roman"/>
          <w:spacing w:val="-4"/>
          <w:kern w:val="0"/>
          <w:lang w:val="en-CA"/>
          <w14:ligatures w14:val="none"/>
        </w:rPr>
        <w:t>Court</w:t>
      </w:r>
      <w:r w:rsidRPr="00AD6F15">
        <w:rPr>
          <w:rFonts w:ascii="Times New Roman" w:eastAsia="Times New Roman" w:hAnsi="Times New Roman" w:cs="Times New Roman"/>
          <w:spacing w:val="-4"/>
          <w:kern w:val="0"/>
          <w:lang w:val="en-CA"/>
          <w14:ligatures w14:val="none"/>
        </w:rPr>
        <w:t xml:space="preserve"> must also decide whether publication of a notice informing the </w:t>
      </w:r>
      <w:r w:rsidRPr="00AD6F15">
        <w:rPr>
          <w:rFonts w:ascii="Times New Roman" w:eastAsia="Times New Roman" w:hAnsi="Times New Roman" w:cs="Times New Roman"/>
          <w:kern w:val="0"/>
          <w:lang w:val="en-CA"/>
          <w14:ligatures w14:val="none"/>
        </w:rPr>
        <w:t>members of the discontinuance</w:t>
      </w:r>
      <w:r w:rsidRPr="00AD6F15">
        <w:rPr>
          <w:rFonts w:ascii="Times New Roman" w:eastAsia="Times New Roman" w:hAnsi="Times New Roman" w:cs="Times New Roman"/>
          <w:kern w:val="0"/>
          <w:lang w:val="en-CA"/>
          <w14:ligatures w14:val="none"/>
        </w:rPr>
        <w:t xml:space="preserve"> </w:t>
      </w:r>
      <w:r w:rsidRPr="00AD6F15">
        <w:rPr>
          <w:rFonts w:ascii="Times New Roman" w:eastAsia="Times New Roman" w:hAnsi="Times New Roman" w:cs="Times New Roman"/>
          <w:kern w:val="0"/>
          <w:lang w:val="en-CA"/>
          <w14:ligatures w14:val="none"/>
        </w:rPr>
        <w:t>is required.</w:t>
      </w:r>
    </w:p>
    <w:p w14:paraId="4311A398" w14:textId="3C974140" w:rsidR="00AE3514" w:rsidRPr="00AD6F15" w:rsidRDefault="00DC40C7" w:rsidP="00DC40C7">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[68] What about here?</w:t>
      </w:r>
    </w:p>
    <w:p w14:paraId="7E597AF7" w14:textId="77777777" w:rsidR="000B4031" w:rsidRDefault="00DC40C7" w:rsidP="00DC40C7">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[69</w:t>
      </w:r>
      <w:r w:rsidRPr="00AD6F15">
        <w:rPr>
          <w:rFonts w:ascii="Times New Roman" w:eastAsia="Times New Roman" w:hAnsi="Times New Roman" w:cs="Times New Roman"/>
          <w:spacing w:val="-4"/>
          <w:kern w:val="0"/>
          <w:lang w:val="en-CA"/>
          <w14:ligatures w14:val="none"/>
        </w:rPr>
        <w:t xml:space="preserve">] The </w:t>
      </w:r>
      <w:r w:rsidRPr="00AD6F15">
        <w:rPr>
          <w:rFonts w:ascii="Times New Roman" w:eastAsia="Times New Roman" w:hAnsi="Times New Roman" w:cs="Times New Roman"/>
          <w:spacing w:val="-4"/>
          <w:kern w:val="0"/>
          <w:lang w:val="en-CA"/>
          <w14:ligatures w14:val="none"/>
        </w:rPr>
        <w:t>Court</w:t>
      </w:r>
      <w:r w:rsidRPr="00AD6F15">
        <w:rPr>
          <w:rFonts w:ascii="Times New Roman" w:eastAsia="Times New Roman" w:hAnsi="Times New Roman" w:cs="Times New Roman"/>
          <w:spacing w:val="-4"/>
          <w:kern w:val="0"/>
          <w:lang w:val="en-CA"/>
          <w14:ligatures w14:val="none"/>
        </w:rPr>
        <w:t xml:space="preserve"> is of the opinion that it must grant </w:t>
      </w:r>
      <w:r w:rsidRPr="00AD6F15">
        <w:rPr>
          <w:rFonts w:ascii="Times New Roman" w:eastAsia="Times New Roman" w:hAnsi="Times New Roman" w:cs="Times New Roman"/>
          <w:spacing w:val="-4"/>
          <w:kern w:val="0"/>
          <w:lang w:val="en-CA"/>
          <w14:ligatures w14:val="none"/>
        </w:rPr>
        <w:t>leave</w:t>
      </w:r>
      <w:r w:rsidRPr="00AD6F15">
        <w:rPr>
          <w:rFonts w:ascii="Times New Roman" w:eastAsia="Times New Roman" w:hAnsi="Times New Roman" w:cs="Times New Roman"/>
          <w:spacing w:val="-4"/>
          <w:kern w:val="0"/>
          <w:lang w:val="en-CA"/>
          <w14:ligatures w14:val="none"/>
        </w:rPr>
        <w:t xml:space="preserve"> to discontinue the </w:t>
      </w:r>
      <w:r w:rsidRPr="00AD6F15">
        <w:rPr>
          <w:rFonts w:ascii="Times New Roman" w:eastAsia="Times New Roman" w:hAnsi="Times New Roman" w:cs="Times New Roman"/>
          <w:kern w:val="0"/>
          <w:lang w:val="en-CA"/>
          <w14:ligatures w14:val="none"/>
        </w:rPr>
        <w:t>Application for Authorization (Gaudet).</w:t>
      </w:r>
    </w:p>
    <w:p w14:paraId="0C52E669" w14:textId="21C6A69B" w:rsidR="00AE3514" w:rsidRPr="00AD6F15" w:rsidRDefault="000B4031" w:rsidP="00DC40C7">
      <w:pPr>
        <w:spacing w:before="100" w:beforeAutospacing="1" w:after="100" w:afterAutospacing="1" w:line="240" w:lineRule="auto"/>
        <w:rPr>
          <w:rFonts w:ascii="Times New Roman" w:eastAsia="Times New Roman" w:hAnsi="Times New Roman" w:cs="Times New Roman"/>
          <w:kern w:val="0"/>
          <w:lang w:val="en-CA"/>
          <w14:ligatures w14:val="none"/>
        </w:rPr>
      </w:pPr>
      <w:r>
        <w:rPr>
          <w:rFonts w:ascii="Times New Roman" w:eastAsia="Times New Roman" w:hAnsi="Times New Roman" w:cs="Times New Roman"/>
          <w:kern w:val="0"/>
          <w:lang w:val="en-CA"/>
          <w14:ligatures w14:val="none"/>
        </w:rPr>
        <w:t>[</w:t>
      </w:r>
      <w:r w:rsidR="00DC40C7" w:rsidRPr="00AD6F15">
        <w:rPr>
          <w:rFonts w:ascii="Times New Roman" w:eastAsia="Times New Roman" w:hAnsi="Times New Roman" w:cs="Times New Roman"/>
          <w:kern w:val="0"/>
          <w:lang w:val="en-CA"/>
          <w14:ligatures w14:val="none"/>
        </w:rPr>
        <w:t xml:space="preserve">70] The situation here is </w:t>
      </w:r>
      <w:proofErr w:type="gramStart"/>
      <w:r w:rsidR="00DC40C7" w:rsidRPr="00AD6F15">
        <w:rPr>
          <w:rFonts w:ascii="Times New Roman" w:eastAsia="Times New Roman" w:hAnsi="Times New Roman" w:cs="Times New Roman"/>
          <w:kern w:val="0"/>
          <w:lang w:val="en-CA"/>
          <w14:ligatures w14:val="none"/>
        </w:rPr>
        <w:t>similar to</w:t>
      </w:r>
      <w:proofErr w:type="gramEnd"/>
      <w:r w:rsidR="00DC40C7" w:rsidRPr="00AD6F15">
        <w:rPr>
          <w:rFonts w:ascii="Times New Roman" w:eastAsia="Times New Roman" w:hAnsi="Times New Roman" w:cs="Times New Roman"/>
          <w:kern w:val="0"/>
          <w:lang w:val="en-CA"/>
          <w14:ligatures w14:val="none"/>
        </w:rPr>
        <w:t xml:space="preserve"> that in </w:t>
      </w:r>
      <w:r w:rsidR="00DC40C7" w:rsidRPr="00AD6F15">
        <w:rPr>
          <w:rFonts w:ascii="Times New Roman" w:eastAsia="Times New Roman" w:hAnsi="Times New Roman" w:cs="Times New Roman"/>
          <w:i/>
          <w:iCs/>
          <w:kern w:val="0"/>
          <w:lang w:val="en-CA"/>
          <w14:ligatures w14:val="none"/>
        </w:rPr>
        <w:t xml:space="preserve">Bourgeois </w:t>
      </w:r>
      <w:r w:rsidR="00DC40C7" w:rsidRPr="00AD6F15">
        <w:rPr>
          <w:rFonts w:ascii="Times New Roman" w:eastAsia="Times New Roman" w:hAnsi="Times New Roman" w:cs="Times New Roman"/>
          <w:kern w:val="0"/>
          <w:lang w:val="en-CA"/>
          <w14:ligatures w14:val="none"/>
        </w:rPr>
        <w:t xml:space="preserve">v. </w:t>
      </w:r>
      <w:r w:rsidR="00DC40C7" w:rsidRPr="00AD6F15">
        <w:rPr>
          <w:rFonts w:ascii="Times New Roman" w:eastAsia="Times New Roman" w:hAnsi="Times New Roman" w:cs="Times New Roman"/>
          <w:i/>
          <w:iCs/>
          <w:kern w:val="0"/>
          <w:lang w:val="en-CA"/>
          <w14:ligatures w14:val="none"/>
        </w:rPr>
        <w:t>Electronics Arts inc.</w:t>
      </w:r>
      <w:r w:rsidR="00DC40C7" w:rsidRPr="00AD6F15">
        <w:rPr>
          <w:rStyle w:val="FootnoteReference"/>
          <w:rFonts w:ascii="Times New Roman" w:eastAsia="Times New Roman" w:hAnsi="Times New Roman" w:cs="Times New Roman"/>
          <w:kern w:val="0"/>
          <w:vertAlign w:val="superscript"/>
          <w:lang w:val="en-CA"/>
          <w14:ligatures w14:val="none"/>
        </w:rPr>
        <w:footnoteReference w:id="24"/>
      </w:r>
      <w:r w:rsidR="00697CB3">
        <w:rPr>
          <w:rFonts w:ascii="Times New Roman" w:eastAsia="Times New Roman" w:hAnsi="Times New Roman" w:cs="Times New Roman"/>
          <w:i/>
          <w:iCs/>
          <w:kern w:val="0"/>
          <w:lang w:val="en-CA"/>
          <w14:ligatures w14:val="none"/>
        </w:rPr>
        <w:t xml:space="preserve"> </w:t>
      </w:r>
      <w:r w:rsidR="00DC40C7" w:rsidRPr="00AD6F15">
        <w:rPr>
          <w:rFonts w:ascii="Times New Roman" w:eastAsia="Times New Roman" w:hAnsi="Times New Roman" w:cs="Times New Roman"/>
          <w:kern w:val="0"/>
          <w:lang w:val="en-CA"/>
          <w14:ligatures w14:val="none"/>
        </w:rPr>
        <w:t>in which a discontinuance was allowed.</w:t>
      </w:r>
    </w:p>
    <w:p w14:paraId="635DF35A" w14:textId="50DD386F" w:rsidR="00AE3514" w:rsidRPr="00AD6F15" w:rsidRDefault="00DC40C7" w:rsidP="00DC40C7">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[71] According to the Court:</w:t>
      </w:r>
    </w:p>
    <w:p w14:paraId="264DC027" w14:textId="6EDDCE0C" w:rsidR="00AE3514" w:rsidRPr="00AD6F15" w:rsidRDefault="00DC40C7" w:rsidP="00DC40C7">
      <w:pPr>
        <w:spacing w:after="120" w:line="240" w:lineRule="auto"/>
        <w:ind w:left="731"/>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xml:space="preserve">1) The National Settlement Agreement was reached after a rigorous process designed to ensure that the settlement was fair and </w:t>
      </w:r>
      <w:proofErr w:type="gramStart"/>
      <w:r w:rsidRPr="00AD6F15">
        <w:rPr>
          <w:rFonts w:ascii="Times New Roman" w:eastAsia="Times New Roman" w:hAnsi="Times New Roman" w:cs="Times New Roman"/>
          <w:kern w:val="0"/>
          <w:lang w:val="en-CA"/>
          <w14:ligatures w14:val="none"/>
        </w:rPr>
        <w:t>reasonable;</w:t>
      </w:r>
      <w:proofErr w:type="gramEnd"/>
    </w:p>
    <w:p w14:paraId="0FD166B2" w14:textId="1D07EE1A" w:rsidR="00AE3514" w:rsidRPr="00AD6F15" w:rsidRDefault="00DC40C7" w:rsidP="00DC40C7">
      <w:pPr>
        <w:spacing w:after="120" w:line="240" w:lineRule="auto"/>
        <w:ind w:left="731"/>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xml:space="preserve">2) </w:t>
      </w:r>
      <w:r w:rsidRPr="00AD6F15">
        <w:rPr>
          <w:rFonts w:ascii="Times New Roman" w:eastAsia="Times New Roman" w:hAnsi="Times New Roman" w:cs="Times New Roman"/>
          <w:kern w:val="0"/>
          <w:lang w:val="en-CA"/>
          <w14:ligatures w14:val="none"/>
        </w:rPr>
        <w:t xml:space="preserve">The National Settlement Agreement was approved by the Ontario Superior Court of Justice, which found that the settlement is fair, reasonable and in the best interests of the members of the National Class (Fresco), including the Quebec </w:t>
      </w:r>
      <w:proofErr w:type="gramStart"/>
      <w:r w:rsidRPr="00AD6F15">
        <w:rPr>
          <w:rFonts w:ascii="Times New Roman" w:eastAsia="Times New Roman" w:hAnsi="Times New Roman" w:cs="Times New Roman"/>
          <w:kern w:val="0"/>
          <w:lang w:val="en-CA"/>
          <w14:ligatures w14:val="none"/>
        </w:rPr>
        <w:t>members;</w:t>
      </w:r>
      <w:proofErr w:type="gramEnd"/>
    </w:p>
    <w:p w14:paraId="6F5D7BED" w14:textId="2115CA1F" w:rsidR="00AE3514" w:rsidRPr="00AD6F15" w:rsidRDefault="00DC40C7" w:rsidP="00DC40C7">
      <w:pPr>
        <w:spacing w:after="120" w:line="240" w:lineRule="auto"/>
        <w:ind w:left="731"/>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xml:space="preserve">3) The Plaintiff was informed of the contents of the </w:t>
      </w:r>
      <w:r w:rsidRPr="00AD6F15">
        <w:rPr>
          <w:rFonts w:ascii="Times New Roman" w:eastAsia="Times New Roman" w:hAnsi="Times New Roman" w:cs="Times New Roman"/>
          <w:spacing w:val="-4"/>
          <w:kern w:val="0"/>
          <w:lang w:val="en-CA"/>
          <w14:ligatures w14:val="none"/>
        </w:rPr>
        <w:t xml:space="preserve">National </w:t>
      </w:r>
      <w:r w:rsidRPr="00AD6F15">
        <w:rPr>
          <w:rFonts w:ascii="Times New Roman" w:eastAsia="Times New Roman" w:hAnsi="Times New Roman" w:cs="Times New Roman"/>
          <w:kern w:val="0"/>
          <w:lang w:val="en-CA"/>
          <w14:ligatures w14:val="none"/>
        </w:rPr>
        <w:t xml:space="preserve">Settlement Agreement </w:t>
      </w:r>
      <w:r w:rsidRPr="00AD6F15">
        <w:rPr>
          <w:rFonts w:ascii="Times New Roman" w:eastAsia="Times New Roman" w:hAnsi="Times New Roman" w:cs="Times New Roman"/>
          <w:spacing w:val="-4"/>
          <w:kern w:val="0"/>
          <w:lang w:val="en-CA"/>
          <w14:ligatures w14:val="none"/>
        </w:rPr>
        <w:t xml:space="preserve">(Fresco), signed this agreement through </w:t>
      </w:r>
      <w:r w:rsidRPr="00AD6F15">
        <w:rPr>
          <w:rFonts w:ascii="Times New Roman" w:eastAsia="Times New Roman" w:hAnsi="Times New Roman" w:cs="Times New Roman"/>
          <w:spacing w:val="-4"/>
          <w:kern w:val="0"/>
          <w:lang w:val="en-CA"/>
          <w14:ligatures w14:val="none"/>
        </w:rPr>
        <w:t>her</w:t>
      </w:r>
      <w:r w:rsidRPr="00AD6F15">
        <w:rPr>
          <w:rFonts w:ascii="Times New Roman" w:eastAsia="Times New Roman" w:hAnsi="Times New Roman" w:cs="Times New Roman"/>
          <w:spacing w:val="-4"/>
          <w:kern w:val="0"/>
          <w:lang w:val="en-CA"/>
          <w14:ligatures w14:val="none"/>
        </w:rPr>
        <w:t xml:space="preserve"> lawyers, and supported its </w:t>
      </w:r>
      <w:r w:rsidRPr="00AD6F15">
        <w:rPr>
          <w:rFonts w:ascii="Times New Roman" w:eastAsia="Times New Roman" w:hAnsi="Times New Roman" w:cs="Times New Roman"/>
          <w:kern w:val="0"/>
          <w:lang w:val="en-CA"/>
          <w14:ligatures w14:val="none"/>
        </w:rPr>
        <w:t xml:space="preserve">approval by the Ontario Superior Court of </w:t>
      </w:r>
      <w:proofErr w:type="gramStart"/>
      <w:r w:rsidRPr="00AD6F15">
        <w:rPr>
          <w:rFonts w:ascii="Times New Roman" w:eastAsia="Times New Roman" w:hAnsi="Times New Roman" w:cs="Times New Roman"/>
          <w:kern w:val="0"/>
          <w:lang w:val="en-CA"/>
          <w14:ligatures w14:val="none"/>
        </w:rPr>
        <w:t>Justice;</w:t>
      </w:r>
      <w:proofErr w:type="gramEnd"/>
    </w:p>
    <w:p w14:paraId="706814F4" w14:textId="4B9E00FE" w:rsidR="00AE3514" w:rsidRPr="00AD6F15" w:rsidRDefault="00DC40C7" w:rsidP="00DC40C7">
      <w:pPr>
        <w:spacing w:after="120" w:line="240" w:lineRule="auto"/>
        <w:ind w:left="731"/>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xml:space="preserve">4) The Order Approving Settlement (Fresco) protects the rights and interests of Quebec residents and renders the Gaudet Application for Authorization </w:t>
      </w:r>
      <w:proofErr w:type="gramStart"/>
      <w:r w:rsidRPr="00AD6F15">
        <w:rPr>
          <w:rFonts w:ascii="Times New Roman" w:eastAsia="Times New Roman" w:hAnsi="Times New Roman" w:cs="Times New Roman"/>
          <w:kern w:val="0"/>
          <w:lang w:val="en-CA"/>
          <w14:ligatures w14:val="none"/>
        </w:rPr>
        <w:t>moot;</w:t>
      </w:r>
      <w:proofErr w:type="gramEnd"/>
    </w:p>
    <w:p w14:paraId="63F8B72B" w14:textId="11DE3AC0" w:rsidR="00AE3514" w:rsidRPr="00AD6F15" w:rsidRDefault="00DC40C7" w:rsidP="009C2C21">
      <w:pPr>
        <w:spacing w:after="120" w:line="240" w:lineRule="auto"/>
        <w:ind w:left="731"/>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5) The rights of the putative members of the proposed Gaudet Class, namely the Qu</w:t>
      </w:r>
      <w:r w:rsidR="009C2C21" w:rsidRPr="00AD6F15">
        <w:rPr>
          <w:rFonts w:ascii="Times New Roman" w:eastAsia="Times New Roman" w:hAnsi="Times New Roman" w:cs="Times New Roman"/>
          <w:kern w:val="0"/>
          <w:lang w:val="en-CA"/>
          <w14:ligatures w14:val="none"/>
        </w:rPr>
        <w:t>e</w:t>
      </w:r>
      <w:r w:rsidRPr="00AD6F15">
        <w:rPr>
          <w:rFonts w:ascii="Times New Roman" w:eastAsia="Times New Roman" w:hAnsi="Times New Roman" w:cs="Times New Roman"/>
          <w:kern w:val="0"/>
          <w:lang w:val="en-CA"/>
          <w14:ligatures w14:val="none"/>
        </w:rPr>
        <w:t>bec members of the National Class</w:t>
      </w:r>
      <w:r w:rsidR="009C2C21" w:rsidRPr="00AD6F15">
        <w:rPr>
          <w:rFonts w:ascii="Times New Roman" w:eastAsia="Times New Roman" w:hAnsi="Times New Roman" w:cs="Times New Roman"/>
          <w:kern w:val="0"/>
          <w:lang w:val="en-CA"/>
          <w14:ligatures w14:val="none"/>
        </w:rPr>
        <w:t xml:space="preserve"> </w:t>
      </w:r>
      <w:r w:rsidR="009C2C21" w:rsidRPr="00AD6F15">
        <w:rPr>
          <w:rFonts w:ascii="Times New Roman" w:eastAsia="Times New Roman" w:hAnsi="Times New Roman" w:cs="Times New Roman"/>
          <w:kern w:val="0"/>
          <w:lang w:val="en-CA"/>
          <w14:ligatures w14:val="none"/>
        </w:rPr>
        <w:t>(Fresco)</w:t>
      </w:r>
      <w:r w:rsidRPr="00AD6F15">
        <w:rPr>
          <w:rFonts w:ascii="Times New Roman" w:eastAsia="Times New Roman" w:hAnsi="Times New Roman" w:cs="Times New Roman"/>
          <w:kern w:val="0"/>
          <w:lang w:val="en-CA"/>
          <w14:ligatures w14:val="none"/>
        </w:rPr>
        <w:t>, are preserved, and they will be able to submit claims under the National Settlement Agreement</w:t>
      </w:r>
      <w:r w:rsidR="009C2C21" w:rsidRPr="00AD6F15">
        <w:rPr>
          <w:rFonts w:ascii="Times New Roman" w:eastAsia="Times New Roman" w:hAnsi="Times New Roman" w:cs="Times New Roman"/>
          <w:kern w:val="0"/>
          <w:lang w:val="en-CA"/>
          <w14:ligatures w14:val="none"/>
        </w:rPr>
        <w:t xml:space="preserve"> (Fresco)</w:t>
      </w:r>
      <w:r w:rsidRPr="00AD6F15">
        <w:rPr>
          <w:rFonts w:ascii="Times New Roman" w:eastAsia="Times New Roman" w:hAnsi="Times New Roman" w:cs="Times New Roman"/>
          <w:kern w:val="0"/>
          <w:lang w:val="en-CA"/>
          <w14:ligatures w14:val="none"/>
        </w:rPr>
        <w:t xml:space="preserve"> approved by the Ontario Superior Court of Justice on the same basis as members residing outside </w:t>
      </w:r>
      <w:proofErr w:type="gramStart"/>
      <w:r w:rsidRPr="00AD6F15">
        <w:rPr>
          <w:rFonts w:ascii="Times New Roman" w:eastAsia="Times New Roman" w:hAnsi="Times New Roman" w:cs="Times New Roman"/>
          <w:kern w:val="0"/>
          <w:lang w:val="en-CA"/>
          <w14:ligatures w14:val="none"/>
        </w:rPr>
        <w:t>Qu</w:t>
      </w:r>
      <w:r w:rsidRPr="00AD6F15">
        <w:rPr>
          <w:rFonts w:ascii="Times New Roman" w:eastAsia="Times New Roman" w:hAnsi="Times New Roman" w:cs="Times New Roman"/>
          <w:kern w:val="0"/>
          <w:lang w:val="en-CA"/>
          <w14:ligatures w14:val="none"/>
        </w:rPr>
        <w:t>e</w:t>
      </w:r>
      <w:r w:rsidRPr="00AD6F15">
        <w:rPr>
          <w:rFonts w:ascii="Times New Roman" w:eastAsia="Times New Roman" w:hAnsi="Times New Roman" w:cs="Times New Roman"/>
          <w:kern w:val="0"/>
          <w:lang w:val="en-CA"/>
          <w14:ligatures w14:val="none"/>
        </w:rPr>
        <w:t>bec;</w:t>
      </w:r>
      <w:proofErr w:type="gramEnd"/>
    </w:p>
    <w:p w14:paraId="5797E76D" w14:textId="0235C18B" w:rsidR="00AE3514" w:rsidRPr="00AD6F15" w:rsidRDefault="009C2C21" w:rsidP="009C2C21">
      <w:pPr>
        <w:spacing w:after="120" w:line="240" w:lineRule="auto"/>
        <w:ind w:left="731"/>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xml:space="preserve">6) The discontinuance sought is intended to facilitate the resolution of the dispute as a whole and in no way affects the rights of the Quebec </w:t>
      </w:r>
      <w:proofErr w:type="gramStart"/>
      <w:r w:rsidRPr="00AD6F15">
        <w:rPr>
          <w:rFonts w:ascii="Times New Roman" w:eastAsia="Times New Roman" w:hAnsi="Times New Roman" w:cs="Times New Roman"/>
          <w:kern w:val="0"/>
          <w:lang w:val="en-CA"/>
          <w14:ligatures w14:val="none"/>
        </w:rPr>
        <w:t>members;</w:t>
      </w:r>
      <w:proofErr w:type="gramEnd"/>
    </w:p>
    <w:p w14:paraId="799635A2" w14:textId="5C7D4639" w:rsidR="00AE3514" w:rsidRPr="00AD6F15" w:rsidRDefault="009C2C21" w:rsidP="009C2C21">
      <w:pPr>
        <w:spacing w:after="120" w:line="240" w:lineRule="auto"/>
        <w:ind w:left="731"/>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xml:space="preserve">7) This will save judicial resources and reduce the costs </w:t>
      </w:r>
      <w:proofErr w:type="gramStart"/>
      <w:r w:rsidRPr="00AD6F15">
        <w:rPr>
          <w:rFonts w:ascii="Times New Roman" w:eastAsia="Times New Roman" w:hAnsi="Times New Roman" w:cs="Times New Roman"/>
          <w:kern w:val="0"/>
          <w:lang w:val="en-CA"/>
          <w14:ligatures w14:val="none"/>
        </w:rPr>
        <w:t>incurred;</w:t>
      </w:r>
      <w:proofErr w:type="gramEnd"/>
    </w:p>
    <w:p w14:paraId="12947D6B" w14:textId="75F0FDB3" w:rsidR="00AE3514" w:rsidRPr="00AD6F15" w:rsidRDefault="009C2C21" w:rsidP="009C2C21">
      <w:pPr>
        <w:spacing w:after="120" w:line="240" w:lineRule="auto"/>
        <w:ind w:left="731"/>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8) The Defendant consents to the request for discontinuance.</w:t>
      </w:r>
    </w:p>
    <w:p w14:paraId="659C2532" w14:textId="2635DF58" w:rsidR="00AE3514" w:rsidRPr="00AD6F15" w:rsidRDefault="009C2C21" w:rsidP="009C2C21">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lastRenderedPageBreak/>
        <w:t>[72] In these circumstances, the Court is of the opinion that the discontinuance does not cause prejudice to the putative members of the proposed class and does not undermine the integrity of the justice system.</w:t>
      </w:r>
    </w:p>
    <w:p w14:paraId="268976AD" w14:textId="77777777" w:rsidR="000B4031" w:rsidRDefault="009C2C21" w:rsidP="009C2C21">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xml:space="preserve">[73] The Court is also of the view that it is not necessary to publish a notice of </w:t>
      </w:r>
      <w:proofErr w:type="gramStart"/>
      <w:r w:rsidRPr="00AD6F15">
        <w:rPr>
          <w:rFonts w:ascii="Times New Roman" w:eastAsia="Times New Roman" w:hAnsi="Times New Roman" w:cs="Times New Roman"/>
          <w:kern w:val="0"/>
          <w:lang w:val="en-CA"/>
          <w14:ligatures w14:val="none"/>
        </w:rPr>
        <w:t>discontinuance, since</w:t>
      </w:r>
      <w:proofErr w:type="gramEnd"/>
      <w:r w:rsidRPr="00AD6F15">
        <w:rPr>
          <w:rFonts w:ascii="Times New Roman" w:eastAsia="Times New Roman" w:hAnsi="Times New Roman" w:cs="Times New Roman"/>
          <w:kern w:val="0"/>
          <w:lang w:val="en-CA"/>
          <w14:ligatures w14:val="none"/>
        </w:rPr>
        <w:t xml:space="preserve"> the Quebec members have already received several notices in both languages.</w:t>
      </w:r>
    </w:p>
    <w:p w14:paraId="22DAC0F9" w14:textId="029A981A" w:rsidR="00AE3514" w:rsidRPr="00AD6F15" w:rsidRDefault="000B4031" w:rsidP="009C2C21">
      <w:pPr>
        <w:spacing w:before="100" w:beforeAutospacing="1" w:after="100" w:afterAutospacing="1" w:line="240" w:lineRule="auto"/>
        <w:rPr>
          <w:rFonts w:ascii="Times New Roman" w:eastAsia="Times New Roman" w:hAnsi="Times New Roman" w:cs="Times New Roman"/>
          <w:kern w:val="0"/>
          <w:lang w:val="en-CA"/>
          <w14:ligatures w14:val="none"/>
        </w:rPr>
      </w:pPr>
      <w:r>
        <w:rPr>
          <w:rFonts w:ascii="Times New Roman" w:eastAsia="Times New Roman" w:hAnsi="Times New Roman" w:cs="Times New Roman"/>
          <w:kern w:val="0"/>
          <w:lang w:val="en-CA"/>
          <w14:ligatures w14:val="none"/>
        </w:rPr>
        <w:t>[</w:t>
      </w:r>
      <w:r w:rsidR="009C2C21" w:rsidRPr="00AD6F15">
        <w:rPr>
          <w:rFonts w:ascii="Times New Roman" w:eastAsia="Times New Roman" w:hAnsi="Times New Roman" w:cs="Times New Roman"/>
          <w:kern w:val="0"/>
          <w:lang w:val="en-CA"/>
          <w14:ligatures w14:val="none"/>
        </w:rPr>
        <w:t xml:space="preserve">74] The Court therefore grants the Plaintiff’s request. The Court understands that the Plaintiff will file a discontinuance </w:t>
      </w:r>
      <w:proofErr w:type="gramStart"/>
      <w:r w:rsidR="009C2C21" w:rsidRPr="00AD6F15">
        <w:rPr>
          <w:rFonts w:ascii="Times New Roman" w:eastAsia="Times New Roman" w:hAnsi="Times New Roman" w:cs="Times New Roman"/>
          <w:kern w:val="0"/>
          <w:lang w:val="en-CA"/>
          <w14:ligatures w14:val="none"/>
        </w:rPr>
        <w:t>subsequent to</w:t>
      </w:r>
      <w:proofErr w:type="gramEnd"/>
      <w:r w:rsidR="009C2C21" w:rsidRPr="00AD6F15">
        <w:rPr>
          <w:rFonts w:ascii="Times New Roman" w:eastAsia="Times New Roman" w:hAnsi="Times New Roman" w:cs="Times New Roman"/>
          <w:kern w:val="0"/>
          <w:lang w:val="en-CA"/>
          <w14:ligatures w14:val="none"/>
        </w:rPr>
        <w:t xml:space="preserve"> this judgment.</w:t>
      </w:r>
    </w:p>
    <w:p w14:paraId="3D29DDEF" w14:textId="3C9C1890" w:rsidR="00AE3514" w:rsidRPr="00AD6F15" w:rsidRDefault="009C2C21" w:rsidP="009C2C21">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[75] In accordance with the parties’ submissions, the Court will not award any legal costs.</w:t>
      </w:r>
    </w:p>
    <w:p w14:paraId="0A33ECA0" w14:textId="4E43C272" w:rsidR="00AE3514" w:rsidRPr="00AD6F15" w:rsidRDefault="009C2C21" w:rsidP="009C2C21">
      <w:pPr>
        <w:spacing w:before="120" w:after="120" w:line="240" w:lineRule="auto"/>
        <w:ind w:left="709"/>
        <w:outlineLvl w:val="1"/>
        <w:rPr>
          <w:rFonts w:ascii="Times New Roman" w:eastAsia="Times New Roman" w:hAnsi="Times New Roman" w:cs="Times New Roman"/>
          <w:b/>
          <w:bCs/>
          <w:kern w:val="0"/>
          <w:lang w:val="en-CA"/>
          <w14:ligatures w14:val="none"/>
        </w:rPr>
      </w:pPr>
      <w:bookmarkStart w:id="25" w:name="_Toc134535040"/>
      <w:bookmarkStart w:id="26" w:name="_Toc256000013"/>
      <w:bookmarkEnd w:id="25"/>
      <w:bookmarkEnd w:id="26"/>
      <w:r w:rsidRPr="00AD6F15">
        <w:rPr>
          <w:rFonts w:ascii="Times New Roman" w:eastAsia="Times New Roman" w:hAnsi="Times New Roman" w:cs="Times New Roman"/>
          <w:b/>
          <w:bCs/>
          <w:kern w:val="0"/>
          <w:lang w:val="en-CA"/>
          <w14:ligatures w14:val="none"/>
        </w:rPr>
        <w:t>FOR THESE REASONS, THE COURT:</w:t>
      </w:r>
    </w:p>
    <w:p w14:paraId="05095E97" w14:textId="1CB2C1BD" w:rsidR="00AE3514" w:rsidRPr="00AD6F15" w:rsidRDefault="009C2C21" w:rsidP="009C2C21">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[76]</w:t>
      </w:r>
      <w:r w:rsidRPr="00AD6F15">
        <w:rPr>
          <w:rFonts w:ascii="Times New Roman" w:eastAsia="Times New Roman" w:hAnsi="Times New Roman" w:cs="Times New Roman"/>
          <w:b/>
          <w:bCs/>
          <w:kern w:val="0"/>
          <w:lang w:val="en-CA"/>
          <w14:ligatures w14:val="none"/>
        </w:rPr>
        <w:t xml:space="preserve"> GRANTS </w:t>
      </w:r>
      <w:r w:rsidRPr="00AD6F15">
        <w:rPr>
          <w:rFonts w:ascii="Times New Roman" w:eastAsia="Times New Roman" w:hAnsi="Times New Roman" w:cs="Times New Roman"/>
          <w:kern w:val="0"/>
          <w:lang w:val="en-CA"/>
          <w14:ligatures w14:val="none"/>
        </w:rPr>
        <w:t xml:space="preserve">the </w:t>
      </w:r>
      <w:r w:rsidRPr="00AD6F15">
        <w:rPr>
          <w:rFonts w:ascii="Times New Roman" w:eastAsia="Times New Roman" w:hAnsi="Times New Roman" w:cs="Times New Roman"/>
          <w:i/>
          <w:iCs/>
          <w:kern w:val="0"/>
          <w:lang w:val="en-CA"/>
          <w14:ligatures w14:val="none"/>
        </w:rPr>
        <w:t>Plaintiff</w:t>
      </w:r>
      <w:r w:rsidRPr="00AD6F15">
        <w:rPr>
          <w:rFonts w:ascii="Times New Roman" w:eastAsia="Times New Roman" w:hAnsi="Times New Roman" w:cs="Times New Roman"/>
          <w:i/>
          <w:iCs/>
          <w:kern w:val="0"/>
          <w:lang w:val="en-CA"/>
          <w14:ligatures w14:val="none"/>
        </w:rPr>
        <w:t xml:space="preserve">’s Application for recognition and enforcement of a foreign decision and for leave to </w:t>
      </w:r>
      <w:proofErr w:type="gramStart"/>
      <w:r w:rsidRPr="00AD6F15">
        <w:rPr>
          <w:rFonts w:ascii="Times New Roman" w:eastAsia="Times New Roman" w:hAnsi="Times New Roman" w:cs="Times New Roman"/>
          <w:i/>
          <w:iCs/>
          <w:kern w:val="0"/>
          <w:lang w:val="en-CA"/>
          <w14:ligatures w14:val="none"/>
        </w:rPr>
        <w:t>discontinue</w:t>
      </w:r>
      <w:r w:rsidRPr="00AD6F15">
        <w:rPr>
          <w:rFonts w:ascii="Times New Roman" w:eastAsia="Times New Roman" w:hAnsi="Times New Roman" w:cs="Times New Roman"/>
          <w:kern w:val="0"/>
          <w:lang w:val="en-CA"/>
          <w14:ligatures w14:val="none"/>
        </w:rPr>
        <w:t>;</w:t>
      </w:r>
      <w:proofErr w:type="gramEnd"/>
    </w:p>
    <w:p w14:paraId="537E7DA1" w14:textId="5CD3CF89" w:rsidR="00AE3514" w:rsidRPr="00AD6F15" w:rsidRDefault="00095CBB" w:rsidP="00095CBB">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[77]</w:t>
      </w:r>
      <w:r w:rsidRPr="00AD6F15">
        <w:rPr>
          <w:rFonts w:ascii="Times New Roman" w:eastAsia="Times New Roman" w:hAnsi="Times New Roman" w:cs="Times New Roman"/>
          <w:b/>
          <w:bCs/>
          <w:kern w:val="0"/>
          <w:lang w:val="en-CA"/>
          <w14:ligatures w14:val="none"/>
        </w:rPr>
        <w:t xml:space="preserve"> RECOGNIZES </w:t>
      </w:r>
      <w:r w:rsidRPr="00AD6F15">
        <w:rPr>
          <w:rFonts w:ascii="Times New Roman" w:eastAsia="Times New Roman" w:hAnsi="Times New Roman" w:cs="Times New Roman"/>
          <w:kern w:val="0"/>
          <w:lang w:val="en-CA"/>
          <w14:ligatures w14:val="none"/>
        </w:rPr>
        <w:t xml:space="preserve">and </w:t>
      </w:r>
      <w:r w:rsidRPr="00AD6F15">
        <w:rPr>
          <w:rFonts w:ascii="Times New Roman" w:eastAsia="Times New Roman" w:hAnsi="Times New Roman" w:cs="Times New Roman"/>
          <w:b/>
          <w:bCs/>
          <w:kern w:val="0"/>
          <w:lang w:val="en-CA"/>
          <w14:ligatures w14:val="none"/>
        </w:rPr>
        <w:t xml:space="preserve">DECLARES </w:t>
      </w:r>
      <w:r w:rsidRPr="00AD6F15">
        <w:rPr>
          <w:rFonts w:ascii="Times New Roman" w:eastAsia="Times New Roman" w:hAnsi="Times New Roman" w:cs="Times New Roman"/>
          <w:b/>
          <w:bCs/>
          <w:kern w:val="0"/>
          <w:lang w:val="en-CA"/>
          <w14:ligatures w14:val="none"/>
        </w:rPr>
        <w:t>BINDING</w:t>
      </w:r>
      <w:r w:rsidRPr="00AD6F15">
        <w:rPr>
          <w:rFonts w:ascii="Times New Roman" w:eastAsia="Times New Roman" w:hAnsi="Times New Roman" w:cs="Times New Roman"/>
          <w:b/>
          <w:bCs/>
          <w:kern w:val="0"/>
          <w:lang w:val="en-CA"/>
          <w14:ligatures w14:val="none"/>
        </w:rPr>
        <w:t xml:space="preserve"> </w:t>
      </w:r>
      <w:r w:rsidRPr="00AD6F15">
        <w:rPr>
          <w:rFonts w:ascii="Times New Roman" w:eastAsia="Times New Roman" w:hAnsi="Times New Roman" w:cs="Times New Roman"/>
          <w:kern w:val="0"/>
          <w:lang w:val="en-CA"/>
          <w14:ligatures w14:val="none"/>
        </w:rPr>
        <w:t>in Quebec the order made on March 3, 2023</w:t>
      </w:r>
      <w:r w:rsidR="00C33951" w:rsidRPr="00AD6F15">
        <w:rPr>
          <w:rFonts w:ascii="Times New Roman" w:eastAsia="Times New Roman" w:hAnsi="Times New Roman" w:cs="Times New Roman"/>
          <w:kern w:val="0"/>
          <w:lang w:val="en-CA"/>
          <w14:ligatures w14:val="none"/>
        </w:rPr>
        <w:t>,</w:t>
      </w:r>
      <w:r w:rsidRPr="00AD6F15">
        <w:rPr>
          <w:rFonts w:ascii="Times New Roman" w:eastAsia="Times New Roman" w:hAnsi="Times New Roman" w:cs="Times New Roman"/>
          <w:kern w:val="0"/>
          <w:lang w:val="en-CA"/>
          <w14:ligatures w14:val="none"/>
        </w:rPr>
        <w:t xml:space="preserve"> by the Honourable Edward Belobaba of the Ontario Superior Court of Justice in the class action </w:t>
      </w:r>
      <w:r w:rsidRPr="00AD6F15">
        <w:rPr>
          <w:rFonts w:ascii="Times New Roman" w:eastAsia="Times New Roman" w:hAnsi="Times New Roman" w:cs="Times New Roman"/>
          <w:i/>
          <w:iCs/>
          <w:kern w:val="0"/>
          <w:lang w:val="en-CA"/>
          <w14:ligatures w14:val="none"/>
        </w:rPr>
        <w:t xml:space="preserve">Fresco </w:t>
      </w:r>
      <w:r w:rsidRPr="00AD6F15">
        <w:rPr>
          <w:rFonts w:ascii="Times New Roman" w:eastAsia="Times New Roman" w:hAnsi="Times New Roman" w:cs="Times New Roman"/>
          <w:kern w:val="0"/>
          <w:lang w:val="en-CA"/>
          <w14:ligatures w14:val="none"/>
        </w:rPr>
        <w:t xml:space="preserve">v. </w:t>
      </w:r>
      <w:r w:rsidRPr="00AD6F15">
        <w:rPr>
          <w:rFonts w:ascii="Times New Roman" w:eastAsia="Times New Roman" w:hAnsi="Times New Roman" w:cs="Times New Roman"/>
          <w:i/>
          <w:iCs/>
          <w:kern w:val="0"/>
          <w:lang w:val="en-CA"/>
          <w14:ligatures w14:val="none"/>
        </w:rPr>
        <w:t xml:space="preserve">Canadian Imperial Bank of Commerce </w:t>
      </w:r>
      <w:r w:rsidRPr="00AD6F15">
        <w:rPr>
          <w:rFonts w:ascii="Times New Roman" w:eastAsia="Times New Roman" w:hAnsi="Times New Roman" w:cs="Times New Roman"/>
          <w:kern w:val="0"/>
          <w:lang w:val="en-CA"/>
          <w14:ligatures w14:val="none"/>
        </w:rPr>
        <w:t xml:space="preserve">bearing file number 07-CV-334113CP approving the National Settlement for the benefit of a national class, including residents of </w:t>
      </w:r>
      <w:proofErr w:type="gramStart"/>
      <w:r w:rsidRPr="00AD6F15">
        <w:rPr>
          <w:rFonts w:ascii="Times New Roman" w:eastAsia="Times New Roman" w:hAnsi="Times New Roman" w:cs="Times New Roman"/>
          <w:kern w:val="0"/>
          <w:lang w:val="en-CA"/>
          <w14:ligatures w14:val="none"/>
        </w:rPr>
        <w:t>Quebec;</w:t>
      </w:r>
      <w:proofErr w:type="gramEnd"/>
    </w:p>
    <w:p w14:paraId="36A65ADC" w14:textId="25A6F3EA" w:rsidR="00AE3514" w:rsidRPr="00AD6F15" w:rsidRDefault="00095CBB" w:rsidP="005E413F">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[78</w:t>
      </w:r>
      <w:r w:rsidRPr="00AD6F15">
        <w:rPr>
          <w:rFonts w:ascii="Times New Roman" w:eastAsia="Times New Roman" w:hAnsi="Times New Roman" w:cs="Times New Roman"/>
          <w:b/>
          <w:bCs/>
          <w:kern w:val="0"/>
          <w:lang w:val="en-CA"/>
          <w14:ligatures w14:val="none"/>
        </w:rPr>
        <w:t xml:space="preserve">] AUTHORIZES </w:t>
      </w:r>
      <w:r w:rsidRPr="00AD6F15">
        <w:rPr>
          <w:rFonts w:ascii="Times New Roman" w:eastAsia="Times New Roman" w:hAnsi="Times New Roman" w:cs="Times New Roman"/>
          <w:kern w:val="0"/>
          <w:lang w:val="en-CA"/>
          <w14:ligatures w14:val="none"/>
        </w:rPr>
        <w:t xml:space="preserve">the Plaintiff to withdraw, without costs, </w:t>
      </w:r>
      <w:r w:rsidRPr="00AD6F15">
        <w:rPr>
          <w:rFonts w:ascii="Times New Roman" w:eastAsia="Times New Roman" w:hAnsi="Times New Roman" w:cs="Times New Roman"/>
          <w:kern w:val="0"/>
          <w:lang w:val="en-CA"/>
          <w14:ligatures w14:val="none"/>
        </w:rPr>
        <w:t>her</w:t>
      </w:r>
      <w:r w:rsidRPr="00AD6F15">
        <w:rPr>
          <w:rFonts w:ascii="Times New Roman" w:eastAsia="Times New Roman" w:hAnsi="Times New Roman" w:cs="Times New Roman"/>
          <w:kern w:val="0"/>
          <w:lang w:val="en-CA"/>
          <w14:ligatures w14:val="none"/>
        </w:rPr>
        <w:t xml:space="preserve"> </w:t>
      </w:r>
      <w:r w:rsidRPr="00AD6F15">
        <w:rPr>
          <w:rFonts w:ascii="Times New Roman" w:eastAsia="Times New Roman" w:hAnsi="Times New Roman" w:cs="Times New Roman"/>
          <w:i/>
          <w:iCs/>
          <w:kern w:val="0"/>
          <w:lang w:val="en-CA"/>
          <w14:ligatures w14:val="none"/>
        </w:rPr>
        <w:t xml:space="preserve">Motion to institute a class action and to be granted the status of representative </w:t>
      </w:r>
      <w:r w:rsidRPr="00AD6F15">
        <w:rPr>
          <w:rFonts w:ascii="Times New Roman" w:eastAsia="Times New Roman" w:hAnsi="Times New Roman" w:cs="Times New Roman"/>
          <w:kern w:val="0"/>
          <w:lang w:val="en-CA"/>
          <w14:ligatures w14:val="none"/>
        </w:rPr>
        <w:t xml:space="preserve">in this file, without notice or further </w:t>
      </w:r>
      <w:proofErr w:type="gramStart"/>
      <w:r w:rsidRPr="00AD6F15">
        <w:rPr>
          <w:rFonts w:ascii="Times New Roman" w:eastAsia="Times New Roman" w:hAnsi="Times New Roman" w:cs="Times New Roman"/>
          <w:kern w:val="0"/>
          <w:lang w:val="en-CA"/>
          <w14:ligatures w14:val="none"/>
        </w:rPr>
        <w:t>formality;</w:t>
      </w:r>
      <w:proofErr w:type="gramEnd"/>
    </w:p>
    <w:p w14:paraId="26F88DCE" w14:textId="583CA6E5" w:rsidR="00AE3514" w:rsidRPr="00AD6F15" w:rsidRDefault="005E413F" w:rsidP="005E413F">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[79</w:t>
      </w:r>
      <w:r w:rsidRPr="00AD6F15">
        <w:rPr>
          <w:rFonts w:ascii="Times New Roman" w:eastAsia="Times New Roman" w:hAnsi="Times New Roman" w:cs="Times New Roman"/>
          <w:b/>
          <w:bCs/>
          <w:kern w:val="0"/>
          <w:lang w:val="en-CA"/>
          <w14:ligatures w14:val="none"/>
        </w:rPr>
        <w:t xml:space="preserve">] ORDERS </w:t>
      </w:r>
      <w:r w:rsidRPr="00AD6F15">
        <w:rPr>
          <w:rFonts w:ascii="Times New Roman" w:eastAsia="Times New Roman" w:hAnsi="Times New Roman" w:cs="Times New Roman"/>
          <w:kern w:val="0"/>
          <w:lang w:val="en-CA"/>
          <w14:ligatures w14:val="none"/>
        </w:rPr>
        <w:t xml:space="preserve">the Administrator, </w:t>
      </w:r>
      <w:proofErr w:type="spellStart"/>
      <w:r w:rsidRPr="00AD6F15">
        <w:rPr>
          <w:rFonts w:ascii="Times New Roman" w:eastAsia="Times New Roman" w:hAnsi="Times New Roman" w:cs="Times New Roman"/>
          <w:kern w:val="0"/>
          <w:lang w:val="en-CA"/>
          <w14:ligatures w14:val="none"/>
        </w:rPr>
        <w:t>Ricepoint</w:t>
      </w:r>
      <w:proofErr w:type="spellEnd"/>
      <w:r w:rsidRPr="00AD6F15">
        <w:rPr>
          <w:rFonts w:ascii="Times New Roman" w:eastAsia="Times New Roman" w:hAnsi="Times New Roman" w:cs="Times New Roman"/>
          <w:kern w:val="0"/>
          <w:lang w:val="en-CA"/>
          <w14:ligatures w14:val="none"/>
        </w:rPr>
        <w:t xml:space="preserve"> Administration, Inc. pursuant to the Distribution Protocol, to pay into the </w:t>
      </w:r>
      <w:r w:rsidRPr="00AD6F15">
        <w:rPr>
          <w:rFonts w:ascii="Times New Roman" w:eastAsia="Times New Roman" w:hAnsi="Times New Roman" w:cs="Times New Roman"/>
          <w:i/>
          <w:iCs/>
          <w:kern w:val="0"/>
          <w:lang w:val="en-CA"/>
          <w14:ligatures w14:val="none"/>
        </w:rPr>
        <w:t xml:space="preserve">Fonds </w:t>
      </w:r>
      <w:proofErr w:type="spellStart"/>
      <w:r w:rsidRPr="00AD6F15">
        <w:rPr>
          <w:rFonts w:ascii="Times New Roman" w:eastAsia="Times New Roman" w:hAnsi="Times New Roman" w:cs="Times New Roman"/>
          <w:i/>
          <w:iCs/>
          <w:kern w:val="0"/>
          <w:lang w:val="en-CA"/>
          <w14:ligatures w14:val="none"/>
        </w:rPr>
        <w:t>d’aide</w:t>
      </w:r>
      <w:proofErr w:type="spellEnd"/>
      <w:r w:rsidRPr="00AD6F15">
        <w:rPr>
          <w:rFonts w:ascii="Times New Roman" w:eastAsia="Times New Roman" w:hAnsi="Times New Roman" w:cs="Times New Roman"/>
          <w:i/>
          <w:iCs/>
          <w:kern w:val="0"/>
          <w:lang w:val="en-CA"/>
          <w14:ligatures w14:val="none"/>
        </w:rPr>
        <w:t xml:space="preserve"> aux actions collectives</w:t>
      </w:r>
      <w:r w:rsidRPr="00AD6F15">
        <w:rPr>
          <w:rFonts w:ascii="Times New Roman" w:eastAsia="Times New Roman" w:hAnsi="Times New Roman" w:cs="Times New Roman"/>
          <w:kern w:val="0"/>
          <w:lang w:val="en-CA"/>
          <w14:ligatures w14:val="none"/>
        </w:rPr>
        <w:t xml:space="preserve"> an amount equal to the deduction from the portion of the balance attributable to </w:t>
      </w:r>
      <w:r w:rsidR="00C33951" w:rsidRPr="00AD6F15">
        <w:rPr>
          <w:rFonts w:ascii="Times New Roman" w:eastAsia="Times New Roman" w:hAnsi="Times New Roman" w:cs="Times New Roman"/>
          <w:kern w:val="0"/>
          <w:lang w:val="en-CA"/>
          <w14:ligatures w14:val="none"/>
        </w:rPr>
        <w:t>Quebec</w:t>
      </w:r>
      <w:r w:rsidRPr="00AD6F15">
        <w:rPr>
          <w:rFonts w:ascii="Times New Roman" w:eastAsia="Times New Roman" w:hAnsi="Times New Roman" w:cs="Times New Roman"/>
          <w:kern w:val="0"/>
          <w:lang w:val="en-CA"/>
          <w14:ligatures w14:val="none"/>
        </w:rPr>
        <w:t xml:space="preserve"> members in accordance with the</w:t>
      </w:r>
      <w:hyperlink r:id="rId13" w:history="1">
        <w:r w:rsidRPr="00AD6F15">
          <w:rPr>
            <w:lang w:val="en-CA"/>
          </w:rPr>
          <w:t xml:space="preserve"> </w:t>
        </w:r>
        <w:r w:rsidR="000B4031">
          <w:rPr>
            <w:rFonts w:ascii="Times New Roman" w:eastAsia="Times New Roman" w:hAnsi="Times New Roman" w:cs="Times New Roman"/>
            <w:i/>
            <w:iCs/>
            <w:color w:val="0000FF"/>
            <w:kern w:val="0"/>
            <w:u w:val="single"/>
            <w:lang w:val="en-CA"/>
            <w14:ligatures w14:val="none"/>
          </w:rPr>
          <w:t>Regulation respecting the percentage withheld by the</w:t>
        </w:r>
        <w:r w:rsidRPr="00AD6F15">
          <w:rPr>
            <w:rFonts w:ascii="Times New Roman" w:eastAsia="Times New Roman" w:hAnsi="Times New Roman" w:cs="Times New Roman"/>
            <w:i/>
            <w:iCs/>
            <w:color w:val="0000FF"/>
            <w:kern w:val="0"/>
            <w:u w:val="single"/>
            <w:lang w:val="en-CA"/>
            <w14:ligatures w14:val="none"/>
          </w:rPr>
          <w:t xml:space="preserve"> Fonds </w:t>
        </w:r>
        <w:proofErr w:type="spellStart"/>
        <w:r w:rsidRPr="00AD6F15">
          <w:rPr>
            <w:rFonts w:ascii="Times New Roman" w:eastAsia="Times New Roman" w:hAnsi="Times New Roman" w:cs="Times New Roman"/>
            <w:i/>
            <w:iCs/>
            <w:color w:val="0000FF"/>
            <w:kern w:val="0"/>
            <w:u w:val="single"/>
            <w:lang w:val="en-CA"/>
            <w14:ligatures w14:val="none"/>
          </w:rPr>
          <w:t>d’aide</w:t>
        </w:r>
        <w:proofErr w:type="spellEnd"/>
        <w:r w:rsidRPr="00AD6F15">
          <w:rPr>
            <w:rFonts w:ascii="Times New Roman" w:eastAsia="Times New Roman" w:hAnsi="Times New Roman" w:cs="Times New Roman"/>
            <w:i/>
            <w:iCs/>
            <w:color w:val="0000FF"/>
            <w:kern w:val="0"/>
            <w:u w:val="single"/>
            <w:lang w:val="en-CA"/>
            <w14:ligatures w14:val="none"/>
          </w:rPr>
          <w:t xml:space="preserve"> aux actions collectives</w:t>
        </w:r>
      </w:hyperlink>
      <w:hyperlink r:id="rId14" w:history="1">
        <w:r w:rsidRPr="00AD6F15">
          <w:rPr>
            <w:rFonts w:ascii="Times New Roman" w:eastAsia="Times New Roman" w:hAnsi="Times New Roman" w:cs="Times New Roman"/>
            <w:color w:val="0000FF"/>
            <w:kern w:val="0"/>
            <w:u w:val="single"/>
            <w:lang w:val="en-CA"/>
            <w14:ligatures w14:val="none"/>
          </w:rPr>
          <w:t>, R.R.Q., c. F-3.2.0.1.1, r. 2</w:t>
        </w:r>
      </w:hyperlink>
      <w:r w:rsidRPr="00AD6F15">
        <w:rPr>
          <w:rFonts w:ascii="Times New Roman" w:eastAsia="Times New Roman" w:hAnsi="Times New Roman" w:cs="Times New Roman"/>
          <w:kern w:val="0"/>
          <w:lang w:val="en-CA"/>
          <w14:ligatures w14:val="none"/>
        </w:rPr>
        <w:t>;</w:t>
      </w:r>
    </w:p>
    <w:p w14:paraId="2864D02F" w14:textId="6CFB3FF8" w:rsidR="00AE3514" w:rsidRPr="00AD6F15" w:rsidRDefault="005E413F" w:rsidP="005E413F">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lastRenderedPageBreak/>
        <w:t xml:space="preserve">[80] </w:t>
      </w:r>
      <w:r w:rsidRPr="00AD6F15">
        <w:rPr>
          <w:rFonts w:ascii="Times New Roman" w:eastAsia="Times New Roman" w:hAnsi="Times New Roman" w:cs="Times New Roman"/>
          <w:b/>
          <w:bCs/>
          <w:kern w:val="0"/>
          <w:lang w:val="en-CA"/>
          <w14:ligatures w14:val="none"/>
        </w:rPr>
        <w:t xml:space="preserve">ORDERS </w:t>
      </w:r>
      <w:r w:rsidRPr="00AD6F15">
        <w:rPr>
          <w:rFonts w:ascii="Times New Roman" w:eastAsia="Times New Roman" w:hAnsi="Times New Roman" w:cs="Times New Roman"/>
          <w:kern w:val="0"/>
          <w:lang w:val="en-CA"/>
          <w14:ligatures w14:val="none"/>
        </w:rPr>
        <w:t xml:space="preserve">the Plaintiff, the Defendant and their counsel to ensure that the Administrator implements the foregoing </w:t>
      </w:r>
      <w:proofErr w:type="gramStart"/>
      <w:r w:rsidRPr="00AD6F15">
        <w:rPr>
          <w:rFonts w:ascii="Times New Roman" w:eastAsia="Times New Roman" w:hAnsi="Times New Roman" w:cs="Times New Roman"/>
          <w:kern w:val="0"/>
          <w:lang w:val="en-CA"/>
          <w14:ligatures w14:val="none"/>
        </w:rPr>
        <w:t>conclusion;</w:t>
      </w:r>
      <w:proofErr w:type="gramEnd"/>
    </w:p>
    <w:p w14:paraId="3E936554" w14:textId="7C77C3D2" w:rsidR="00AE3514" w:rsidRPr="00AD6F15" w:rsidRDefault="005E413F" w:rsidP="005E413F">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[81]</w:t>
      </w:r>
      <w:r w:rsidRPr="00AD6F15">
        <w:rPr>
          <w:rFonts w:ascii="Times New Roman" w:eastAsia="Times New Roman" w:hAnsi="Times New Roman" w:cs="Times New Roman"/>
          <w:b/>
          <w:bCs/>
          <w:kern w:val="0"/>
          <w:lang w:val="en-CA"/>
          <w14:ligatures w14:val="none"/>
        </w:rPr>
        <w:t xml:space="preserve"> ALL </w:t>
      </w:r>
      <w:r w:rsidRPr="00AD6F15">
        <w:rPr>
          <w:rFonts w:ascii="Times New Roman" w:eastAsia="Times New Roman" w:hAnsi="Times New Roman" w:cs="Times New Roman"/>
          <w:kern w:val="0"/>
          <w:lang w:val="en-CA"/>
          <w14:ligatures w14:val="none"/>
        </w:rPr>
        <w:t>without legal fees.</w:t>
      </w:r>
    </w:p>
    <w:tbl>
      <w:tblPr>
        <w:tblW w:w="0" w:type="dxa"/>
        <w:tblCellMar>
          <w:left w:w="0" w:type="dxa"/>
          <w:right w:w="0" w:type="dxa"/>
        </w:tblCellMar>
        <w:tblLook w:val="04A0" w:firstRow="1" w:lastRow="0" w:firstColumn="1" w:lastColumn="0" w:noHBand="0" w:noVBand="1"/>
      </w:tblPr>
      <w:tblGrid>
        <w:gridCol w:w="2172"/>
        <w:gridCol w:w="2620"/>
        <w:gridCol w:w="4568"/>
      </w:tblGrid>
      <w:tr w:rsidR="00AE3514" w:rsidRPr="00AD6F15" w14:paraId="084C1159" w14:textId="77777777" w:rsidTr="0060352E">
        <w:trPr>
          <w:trHeight w:val="576"/>
        </w:trPr>
        <w:tc>
          <w:tcPr>
            <w:tcW w:w="9505" w:type="dxa"/>
            <w:gridSpan w:val="3"/>
            <w:tcMar>
              <w:top w:w="0" w:type="dxa"/>
              <w:left w:w="70" w:type="dxa"/>
              <w:bottom w:w="0" w:type="dxa"/>
              <w:right w:w="70" w:type="dxa"/>
            </w:tcMar>
            <w:hideMark/>
          </w:tcPr>
          <w:p w14:paraId="37A32195" w14:textId="77777777" w:rsidR="00AE3514" w:rsidRPr="00AD6F15" w:rsidRDefault="00AE3514" w:rsidP="00A25276">
            <w:pPr>
              <w:keepNext/>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w:t>
            </w:r>
          </w:p>
        </w:tc>
      </w:tr>
      <w:tr w:rsidR="00AE3514" w:rsidRPr="00AD6F15" w14:paraId="23B0AD1A" w14:textId="77777777" w:rsidTr="0060352E">
        <w:trPr>
          <w:cantSplit/>
        </w:trPr>
        <w:tc>
          <w:tcPr>
            <w:tcW w:w="4867" w:type="dxa"/>
            <w:gridSpan w:val="2"/>
            <w:hideMark/>
          </w:tcPr>
          <w:p w14:paraId="694229FE" w14:textId="77777777" w:rsidR="00AE3514" w:rsidRPr="00AD6F15" w:rsidRDefault="00AE3514" w:rsidP="00A25276">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w:t>
            </w:r>
          </w:p>
        </w:tc>
        <w:tc>
          <w:tcPr>
            <w:tcW w:w="4638" w:type="dxa"/>
            <w:tcBorders>
              <w:top w:val="single" w:sz="8" w:space="0" w:color="auto"/>
              <w:left w:val="nil"/>
              <w:bottom w:val="nil"/>
              <w:right w:val="nil"/>
            </w:tcBorders>
            <w:hideMark/>
          </w:tcPr>
          <w:p w14:paraId="2A51EAFD" w14:textId="361C2643" w:rsidR="00AE3514" w:rsidRPr="00AD6F15" w:rsidRDefault="005E413F" w:rsidP="005E413F">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DONALD BISSON, J.S.C.</w:t>
            </w:r>
          </w:p>
        </w:tc>
      </w:tr>
      <w:tr w:rsidR="00AE3514" w:rsidRPr="00AD6F15" w14:paraId="6C251843" w14:textId="77777777" w:rsidTr="0060352E">
        <w:tc>
          <w:tcPr>
            <w:tcW w:w="9505" w:type="dxa"/>
            <w:gridSpan w:val="3"/>
            <w:tcMar>
              <w:top w:w="0" w:type="dxa"/>
              <w:left w:w="70" w:type="dxa"/>
              <w:bottom w:w="0" w:type="dxa"/>
              <w:right w:w="70" w:type="dxa"/>
            </w:tcMar>
            <w:hideMark/>
          </w:tcPr>
          <w:p w14:paraId="4BED72F8" w14:textId="77777777" w:rsidR="00AE3514" w:rsidRPr="00AD6F15" w:rsidRDefault="00AE3514" w:rsidP="00A25276">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w:t>
            </w:r>
          </w:p>
          <w:p w14:paraId="6F607A98" w14:textId="77777777" w:rsidR="00AE3514" w:rsidRPr="00AD6F15" w:rsidRDefault="00AE3514" w:rsidP="00A25276">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w:t>
            </w:r>
          </w:p>
          <w:p w14:paraId="634C05A3" w14:textId="7622435B" w:rsidR="00AE3514" w:rsidRPr="00AD6F15" w:rsidRDefault="005E413F" w:rsidP="005E413F">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M</w:t>
            </w:r>
            <w:r w:rsidRPr="00AD6F15">
              <w:rPr>
                <w:rFonts w:ascii="Times New Roman" w:eastAsia="Times New Roman" w:hAnsi="Times New Roman" w:cs="Times New Roman"/>
                <w:kern w:val="0"/>
                <w:vertAlign w:val="superscript"/>
                <w:lang w:val="en-CA"/>
                <w14:ligatures w14:val="none"/>
              </w:rPr>
              <w:t>e</w:t>
            </w:r>
            <w:r w:rsidRPr="00AD6F15">
              <w:rPr>
                <w:rFonts w:ascii="Times New Roman" w:eastAsia="Times New Roman" w:hAnsi="Times New Roman" w:cs="Times New Roman"/>
                <w:kern w:val="0"/>
                <w:lang w:val="en-CA"/>
                <w14:ligatures w14:val="none"/>
              </w:rPr>
              <w:t xml:space="preserve"> Marie-Claude St-</w:t>
            </w:r>
            <w:proofErr w:type="spellStart"/>
            <w:r w:rsidRPr="00AD6F15">
              <w:rPr>
                <w:rFonts w:ascii="Times New Roman" w:eastAsia="Times New Roman" w:hAnsi="Times New Roman" w:cs="Times New Roman"/>
                <w:kern w:val="0"/>
                <w:lang w:val="en-CA"/>
                <w14:ligatures w14:val="none"/>
              </w:rPr>
              <w:t>Amant</w:t>
            </w:r>
            <w:proofErr w:type="spellEnd"/>
          </w:p>
          <w:p w14:paraId="7681381F" w14:textId="6E3A51C7" w:rsidR="00AE3514" w:rsidRPr="00AD6F15" w:rsidRDefault="005E413F" w:rsidP="005E413F">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MMGC</w:t>
            </w:r>
          </w:p>
          <w:p w14:paraId="5652EB68" w14:textId="5C6568FC" w:rsidR="00AE3514" w:rsidRPr="00AD6F15" w:rsidRDefault="005E413F" w:rsidP="005E413F">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Counsel for the plaintiff</w:t>
            </w:r>
          </w:p>
          <w:p w14:paraId="461DCF38" w14:textId="77777777" w:rsidR="00AE3514" w:rsidRPr="00AD6F15" w:rsidRDefault="00AE3514" w:rsidP="00A25276">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w:t>
            </w:r>
          </w:p>
          <w:p w14:paraId="00A37A67" w14:textId="77777777" w:rsidR="00AE3514" w:rsidRPr="00AD6F15" w:rsidRDefault="00AE3514" w:rsidP="00A25276">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w:t>
            </w:r>
          </w:p>
          <w:p w14:paraId="1A9B79D7" w14:textId="032A6202" w:rsidR="00AE3514" w:rsidRPr="00AD6F15" w:rsidRDefault="005E413F" w:rsidP="005E413F">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M</w:t>
            </w:r>
            <w:r w:rsidRPr="00AD6F15">
              <w:rPr>
                <w:rFonts w:ascii="Times New Roman" w:eastAsia="Times New Roman" w:hAnsi="Times New Roman" w:cs="Times New Roman"/>
                <w:kern w:val="0"/>
                <w:vertAlign w:val="superscript"/>
                <w:lang w:val="en-CA"/>
                <w14:ligatures w14:val="none"/>
              </w:rPr>
              <w:t>e</w:t>
            </w:r>
            <w:r w:rsidRPr="00AD6F15">
              <w:rPr>
                <w:rFonts w:ascii="Times New Roman" w:eastAsia="Times New Roman" w:hAnsi="Times New Roman" w:cs="Times New Roman"/>
                <w:kern w:val="0"/>
                <w:lang w:val="en-CA"/>
                <w14:ligatures w14:val="none"/>
              </w:rPr>
              <w:t xml:space="preserve"> William McNamara, M</w:t>
            </w:r>
            <w:r w:rsidRPr="00AD6F15">
              <w:rPr>
                <w:rFonts w:ascii="Times New Roman" w:eastAsia="Times New Roman" w:hAnsi="Times New Roman" w:cs="Times New Roman"/>
                <w:kern w:val="0"/>
                <w:vertAlign w:val="superscript"/>
                <w:lang w:val="en-CA"/>
                <w14:ligatures w14:val="none"/>
              </w:rPr>
              <w:t>e</w:t>
            </w:r>
            <w:r w:rsidRPr="00AD6F15">
              <w:rPr>
                <w:rFonts w:ascii="Times New Roman" w:eastAsia="Times New Roman" w:hAnsi="Times New Roman" w:cs="Times New Roman"/>
                <w:kern w:val="0"/>
                <w:lang w:val="en-CA"/>
                <w14:ligatures w14:val="none"/>
              </w:rPr>
              <w:t xml:space="preserve"> Marie-</w:t>
            </w:r>
            <w:proofErr w:type="spellStart"/>
            <w:r w:rsidRPr="00AD6F15">
              <w:rPr>
                <w:rFonts w:ascii="Times New Roman" w:eastAsia="Times New Roman" w:hAnsi="Times New Roman" w:cs="Times New Roman"/>
                <w:kern w:val="0"/>
                <w:lang w:val="en-CA"/>
                <w14:ligatures w14:val="none"/>
              </w:rPr>
              <w:t>Ève</w:t>
            </w:r>
            <w:proofErr w:type="spellEnd"/>
            <w:r w:rsidRPr="00AD6F15">
              <w:rPr>
                <w:rFonts w:ascii="Times New Roman" w:eastAsia="Times New Roman" w:hAnsi="Times New Roman" w:cs="Times New Roman"/>
                <w:kern w:val="0"/>
                <w:lang w:val="en-CA"/>
                <w14:ligatures w14:val="none"/>
              </w:rPr>
              <w:t xml:space="preserve"> Gingras </w:t>
            </w:r>
            <w:r w:rsidRPr="00AD6F15">
              <w:rPr>
                <w:rFonts w:ascii="Times New Roman" w:eastAsia="Times New Roman" w:hAnsi="Times New Roman" w:cs="Times New Roman"/>
                <w:kern w:val="0"/>
                <w:lang w:val="en-CA"/>
                <w14:ligatures w14:val="none"/>
              </w:rPr>
              <w:t>and</w:t>
            </w:r>
            <w:r w:rsidRPr="00AD6F15">
              <w:rPr>
                <w:rFonts w:ascii="Times New Roman" w:eastAsia="Times New Roman" w:hAnsi="Times New Roman" w:cs="Times New Roman"/>
                <w:kern w:val="0"/>
                <w:lang w:val="en-CA"/>
                <w14:ligatures w14:val="none"/>
              </w:rPr>
              <w:t xml:space="preserve"> M</w:t>
            </w:r>
            <w:r w:rsidRPr="00AD6F15">
              <w:rPr>
                <w:rFonts w:ascii="Times New Roman" w:eastAsia="Times New Roman" w:hAnsi="Times New Roman" w:cs="Times New Roman"/>
                <w:kern w:val="0"/>
                <w:vertAlign w:val="superscript"/>
                <w:lang w:val="en-CA"/>
                <w14:ligatures w14:val="none"/>
              </w:rPr>
              <w:t>e</w:t>
            </w:r>
            <w:r w:rsidRPr="00AD6F15">
              <w:rPr>
                <w:rFonts w:ascii="Times New Roman" w:eastAsia="Times New Roman" w:hAnsi="Times New Roman" w:cs="Times New Roman"/>
                <w:kern w:val="0"/>
                <w:lang w:val="en-CA"/>
                <w14:ligatures w14:val="none"/>
              </w:rPr>
              <w:t xml:space="preserve"> Christopher Maughan</w:t>
            </w:r>
          </w:p>
          <w:p w14:paraId="599DFE54" w14:textId="42856205" w:rsidR="00AE3514" w:rsidRPr="00AD6F15" w:rsidRDefault="005E413F" w:rsidP="005E413F">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smallCaps/>
                <w:kern w:val="0"/>
                <w:lang w:val="en-CA"/>
                <w14:ligatures w14:val="none"/>
              </w:rPr>
              <w:t xml:space="preserve">Société </w:t>
            </w:r>
            <w:proofErr w:type="spellStart"/>
            <w:r w:rsidRPr="00AD6F15">
              <w:rPr>
                <w:rFonts w:ascii="Times New Roman" w:eastAsia="Times New Roman" w:hAnsi="Times New Roman" w:cs="Times New Roman"/>
                <w:smallCaps/>
                <w:kern w:val="0"/>
                <w:lang w:val="en-CA"/>
                <w14:ligatures w14:val="none"/>
              </w:rPr>
              <w:t>d</w:t>
            </w:r>
            <w:r w:rsidRPr="00AD6F15">
              <w:rPr>
                <w:rFonts w:ascii="Times New Roman" w:eastAsia="Times New Roman" w:hAnsi="Times New Roman" w:cs="Times New Roman"/>
                <w:smallCaps/>
                <w:kern w:val="0"/>
                <w:lang w:val="en-CA"/>
                <w14:ligatures w14:val="none"/>
              </w:rPr>
              <w:t>’</w:t>
            </w:r>
            <w:r w:rsidRPr="00AD6F15">
              <w:rPr>
                <w:rFonts w:ascii="Times New Roman" w:eastAsia="Times New Roman" w:hAnsi="Times New Roman" w:cs="Times New Roman"/>
                <w:smallCaps/>
                <w:kern w:val="0"/>
                <w:lang w:val="en-CA"/>
                <w14:ligatures w14:val="none"/>
              </w:rPr>
              <w:t>Avocats</w:t>
            </w:r>
            <w:proofErr w:type="spellEnd"/>
            <w:r w:rsidRPr="00AD6F15">
              <w:rPr>
                <w:rFonts w:ascii="Times New Roman" w:eastAsia="Times New Roman" w:hAnsi="Times New Roman" w:cs="Times New Roman"/>
                <w:smallCaps/>
                <w:kern w:val="0"/>
                <w:lang w:val="en-CA"/>
                <w14:ligatures w14:val="none"/>
              </w:rPr>
              <w:t xml:space="preserve"> Torys S.E.N.C.R.L.</w:t>
            </w:r>
          </w:p>
          <w:p w14:paraId="1D32BDF6" w14:textId="46D75E92" w:rsidR="00AE3514" w:rsidRPr="00AD6F15" w:rsidRDefault="005E413F" w:rsidP="0060352E">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xml:space="preserve">Counsel for the </w:t>
            </w:r>
            <w:r w:rsidR="0060352E" w:rsidRPr="00AD6F15">
              <w:rPr>
                <w:rFonts w:ascii="Times New Roman" w:eastAsia="Times New Roman" w:hAnsi="Times New Roman" w:cs="Times New Roman"/>
                <w:kern w:val="0"/>
                <w:lang w:val="en-CA"/>
                <w14:ligatures w14:val="none"/>
              </w:rPr>
              <w:t>defendant</w:t>
            </w:r>
          </w:p>
          <w:p w14:paraId="3EAE55A4" w14:textId="77777777" w:rsidR="00AE3514" w:rsidRPr="00AD6F15" w:rsidRDefault="00AE3514" w:rsidP="00A25276">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w:t>
            </w:r>
          </w:p>
          <w:p w14:paraId="41185529" w14:textId="77777777" w:rsidR="00AE3514" w:rsidRPr="00AD6F15" w:rsidRDefault="00AE3514" w:rsidP="00A25276">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w:t>
            </w:r>
          </w:p>
          <w:p w14:paraId="5D87E4E7" w14:textId="5E267D95" w:rsidR="00AE3514" w:rsidRPr="00AD6F15" w:rsidRDefault="0060352E" w:rsidP="0060352E">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M</w:t>
            </w:r>
            <w:r w:rsidRPr="00AD6F15">
              <w:rPr>
                <w:rFonts w:ascii="Times New Roman" w:eastAsia="Times New Roman" w:hAnsi="Times New Roman" w:cs="Times New Roman"/>
                <w:kern w:val="0"/>
                <w:vertAlign w:val="superscript"/>
                <w:lang w:val="en-CA"/>
                <w14:ligatures w14:val="none"/>
              </w:rPr>
              <w:t>e</w:t>
            </w:r>
            <w:r w:rsidRPr="00AD6F15">
              <w:rPr>
                <w:rFonts w:ascii="Times New Roman" w:eastAsia="Times New Roman" w:hAnsi="Times New Roman" w:cs="Times New Roman"/>
                <w:kern w:val="0"/>
                <w:lang w:val="en-CA"/>
                <w14:ligatures w14:val="none"/>
              </w:rPr>
              <w:t xml:space="preserve"> Nathalie </w:t>
            </w:r>
            <w:proofErr w:type="spellStart"/>
            <w:r w:rsidRPr="00AD6F15">
              <w:rPr>
                <w:rFonts w:ascii="Times New Roman" w:eastAsia="Times New Roman" w:hAnsi="Times New Roman" w:cs="Times New Roman"/>
                <w:kern w:val="0"/>
                <w:lang w:val="en-CA"/>
                <w14:ligatures w14:val="none"/>
              </w:rPr>
              <w:t>Guilbert</w:t>
            </w:r>
            <w:proofErr w:type="spellEnd"/>
          </w:p>
          <w:p w14:paraId="4165580C" w14:textId="4D72885D" w:rsidR="00AE3514" w:rsidRPr="00AD6F15" w:rsidRDefault="0060352E" w:rsidP="0060352E">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smallCaps/>
                <w:kern w:val="0"/>
                <w:lang w:val="en-CA"/>
                <w14:ligatures w14:val="none"/>
              </w:rPr>
              <w:t xml:space="preserve">Fonds </w:t>
            </w:r>
            <w:proofErr w:type="spellStart"/>
            <w:r w:rsidRPr="00AD6F15">
              <w:rPr>
                <w:rFonts w:ascii="Times New Roman" w:eastAsia="Times New Roman" w:hAnsi="Times New Roman" w:cs="Times New Roman"/>
                <w:smallCaps/>
                <w:kern w:val="0"/>
                <w:lang w:val="en-CA"/>
                <w14:ligatures w14:val="none"/>
              </w:rPr>
              <w:t>d</w:t>
            </w:r>
            <w:r w:rsidRPr="00AD6F15">
              <w:rPr>
                <w:rFonts w:ascii="Times New Roman" w:eastAsia="Times New Roman" w:hAnsi="Times New Roman" w:cs="Times New Roman"/>
                <w:smallCaps/>
                <w:kern w:val="0"/>
                <w:lang w:val="en-CA"/>
                <w14:ligatures w14:val="none"/>
              </w:rPr>
              <w:t>’</w:t>
            </w:r>
            <w:r w:rsidRPr="00AD6F15">
              <w:rPr>
                <w:rFonts w:ascii="Times New Roman" w:eastAsia="Times New Roman" w:hAnsi="Times New Roman" w:cs="Times New Roman"/>
                <w:smallCaps/>
                <w:kern w:val="0"/>
                <w:lang w:val="en-CA"/>
                <w14:ligatures w14:val="none"/>
              </w:rPr>
              <w:t>aide</w:t>
            </w:r>
            <w:proofErr w:type="spellEnd"/>
            <w:r w:rsidRPr="00AD6F15">
              <w:rPr>
                <w:rFonts w:ascii="Times New Roman" w:eastAsia="Times New Roman" w:hAnsi="Times New Roman" w:cs="Times New Roman"/>
                <w:smallCaps/>
                <w:kern w:val="0"/>
                <w:lang w:val="en-CA"/>
                <w14:ligatures w14:val="none"/>
              </w:rPr>
              <w:t xml:space="preserve"> aux actions collectives</w:t>
            </w:r>
          </w:p>
          <w:p w14:paraId="67EF8DF0" w14:textId="42C59BE7" w:rsidR="00AE3514" w:rsidRPr="00AD6F15" w:rsidRDefault="0060352E" w:rsidP="0060352E">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Counsel for impleaded party</w:t>
            </w:r>
          </w:p>
        </w:tc>
      </w:tr>
      <w:tr w:rsidR="00AE3514" w:rsidRPr="00AD6F15" w14:paraId="0DCC2E99" w14:textId="77777777" w:rsidTr="0060352E">
        <w:tc>
          <w:tcPr>
            <w:tcW w:w="9505" w:type="dxa"/>
            <w:gridSpan w:val="3"/>
            <w:tcMar>
              <w:top w:w="0" w:type="dxa"/>
              <w:left w:w="70" w:type="dxa"/>
              <w:bottom w:w="0" w:type="dxa"/>
              <w:right w:w="70" w:type="dxa"/>
            </w:tcMar>
            <w:hideMark/>
          </w:tcPr>
          <w:p w14:paraId="6620A7A4" w14:textId="77777777" w:rsidR="00AE3514" w:rsidRPr="00AD6F15" w:rsidRDefault="00AE3514" w:rsidP="00A25276">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w:t>
            </w:r>
          </w:p>
        </w:tc>
      </w:tr>
      <w:tr w:rsidR="00AE3514" w:rsidRPr="00AD6F15" w14:paraId="295A2786" w14:textId="77777777" w:rsidTr="0060352E">
        <w:tc>
          <w:tcPr>
            <w:tcW w:w="9505" w:type="dxa"/>
            <w:gridSpan w:val="3"/>
            <w:tcMar>
              <w:top w:w="0" w:type="dxa"/>
              <w:left w:w="70" w:type="dxa"/>
              <w:bottom w:w="0" w:type="dxa"/>
              <w:right w:w="70" w:type="dxa"/>
            </w:tcMar>
            <w:hideMark/>
          </w:tcPr>
          <w:p w14:paraId="6D246C43" w14:textId="77777777" w:rsidR="00AE3514" w:rsidRPr="00AD6F15" w:rsidRDefault="00AE3514" w:rsidP="00A25276">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w:t>
            </w:r>
          </w:p>
        </w:tc>
      </w:tr>
      <w:tr w:rsidR="00AE3514" w:rsidRPr="00AD6F15" w14:paraId="6D7AEA43" w14:textId="77777777" w:rsidTr="0060352E">
        <w:tc>
          <w:tcPr>
            <w:tcW w:w="2197" w:type="dxa"/>
            <w:tcMar>
              <w:top w:w="0" w:type="dxa"/>
              <w:left w:w="70" w:type="dxa"/>
              <w:bottom w:w="0" w:type="dxa"/>
              <w:right w:w="70" w:type="dxa"/>
            </w:tcMar>
            <w:hideMark/>
          </w:tcPr>
          <w:p w14:paraId="02AB09CA" w14:textId="7A29AEDB" w:rsidR="00AE3514" w:rsidRPr="00AD6F15" w:rsidRDefault="0060352E" w:rsidP="0060352E">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Hearing date:</w:t>
            </w:r>
            <w:r w:rsidR="00AE3514" w:rsidRPr="00AD6F15">
              <w:rPr>
                <w:rFonts w:ascii="Times New Roman" w:eastAsia="Times New Roman" w:hAnsi="Times New Roman" w:cs="Times New Roman"/>
                <w:kern w:val="0"/>
                <w:lang w:val="en-CA"/>
                <w14:ligatures w14:val="none"/>
              </w:rPr>
              <w:t xml:space="preserve"> </w:t>
            </w:r>
          </w:p>
        </w:tc>
        <w:tc>
          <w:tcPr>
            <w:tcW w:w="7308" w:type="dxa"/>
            <w:gridSpan w:val="2"/>
            <w:tcMar>
              <w:top w:w="0" w:type="dxa"/>
              <w:left w:w="70" w:type="dxa"/>
              <w:bottom w:w="0" w:type="dxa"/>
              <w:right w:w="70" w:type="dxa"/>
            </w:tcMar>
            <w:hideMark/>
          </w:tcPr>
          <w:p w14:paraId="76A33025" w14:textId="49132073" w:rsidR="00AE3514" w:rsidRPr="00AD6F15" w:rsidRDefault="0060352E" w:rsidP="0060352E">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May 1, 2023 (on file)</w:t>
            </w:r>
          </w:p>
        </w:tc>
      </w:tr>
      <w:tr w:rsidR="0060352E" w:rsidRPr="00AD6F15" w14:paraId="1D228DF1" w14:textId="77777777" w:rsidTr="0060352E">
        <w:tc>
          <w:tcPr>
            <w:tcW w:w="2190" w:type="dxa"/>
            <w:tcBorders>
              <w:top w:val="nil"/>
              <w:left w:val="nil"/>
              <w:bottom w:val="nil"/>
              <w:right w:val="nil"/>
            </w:tcBorders>
            <w:vAlign w:val="center"/>
            <w:hideMark/>
          </w:tcPr>
          <w:p w14:paraId="1F79EF9F" w14:textId="77777777" w:rsidR="00AE3514" w:rsidRPr="00AD6F15" w:rsidRDefault="00AE3514" w:rsidP="00A25276">
            <w:pPr>
              <w:spacing w:after="0" w:line="240" w:lineRule="auto"/>
              <w:rPr>
                <w:rFonts w:ascii="Times New Roman" w:eastAsia="Times New Roman" w:hAnsi="Times New Roman" w:cs="Times New Roman"/>
                <w:kern w:val="0"/>
                <w:lang w:val="en-CA"/>
                <w14:ligatures w14:val="none"/>
              </w:rPr>
            </w:pPr>
          </w:p>
        </w:tc>
        <w:tc>
          <w:tcPr>
            <w:tcW w:w="2670" w:type="dxa"/>
            <w:tcBorders>
              <w:top w:val="nil"/>
              <w:left w:val="nil"/>
              <w:bottom w:val="nil"/>
              <w:right w:val="nil"/>
            </w:tcBorders>
            <w:vAlign w:val="center"/>
            <w:hideMark/>
          </w:tcPr>
          <w:p w14:paraId="23EA742A" w14:textId="77777777" w:rsidR="00AE3514" w:rsidRPr="00AD6F15" w:rsidRDefault="00AE3514" w:rsidP="00A25276">
            <w:pPr>
              <w:spacing w:after="0" w:line="240" w:lineRule="auto"/>
              <w:rPr>
                <w:rFonts w:ascii="Times New Roman" w:eastAsia="Times New Roman" w:hAnsi="Times New Roman" w:cs="Times New Roman"/>
                <w:kern w:val="0"/>
                <w:lang w:val="en-CA"/>
                <w14:ligatures w14:val="none"/>
              </w:rPr>
            </w:pPr>
          </w:p>
        </w:tc>
        <w:tc>
          <w:tcPr>
            <w:tcW w:w="4635" w:type="dxa"/>
            <w:tcBorders>
              <w:top w:val="nil"/>
              <w:left w:val="nil"/>
              <w:bottom w:val="nil"/>
              <w:right w:val="nil"/>
            </w:tcBorders>
            <w:vAlign w:val="center"/>
            <w:hideMark/>
          </w:tcPr>
          <w:p w14:paraId="74773B15" w14:textId="77777777" w:rsidR="00AE3514" w:rsidRPr="00AD6F15" w:rsidRDefault="00AE3514" w:rsidP="00A25276">
            <w:pPr>
              <w:spacing w:after="0" w:line="240" w:lineRule="auto"/>
              <w:rPr>
                <w:rFonts w:ascii="Times New Roman" w:eastAsia="Times New Roman" w:hAnsi="Times New Roman" w:cs="Times New Roman"/>
                <w:kern w:val="0"/>
                <w:lang w:val="en-CA"/>
                <w14:ligatures w14:val="none"/>
              </w:rPr>
            </w:pPr>
          </w:p>
        </w:tc>
      </w:tr>
    </w:tbl>
    <w:p w14:paraId="51AC0D06" w14:textId="77777777" w:rsidR="00AE3514" w:rsidRPr="00AD6F15" w:rsidRDefault="00AE3514" w:rsidP="00AE3514">
      <w:pPr>
        <w:spacing w:before="100" w:beforeAutospacing="1" w:after="100" w:afterAutospacing="1"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t> </w:t>
      </w:r>
    </w:p>
    <w:p w14:paraId="507C7B0B" w14:textId="77777777" w:rsidR="00AE3514" w:rsidRPr="00AD6F15" w:rsidRDefault="00AE3514" w:rsidP="00AE3514">
      <w:pPr>
        <w:spacing w:after="0"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lastRenderedPageBreak/>
        <w:br w:type="textWrapping" w:clear="all"/>
      </w:r>
    </w:p>
    <w:p w14:paraId="528922FF" w14:textId="77777777" w:rsidR="00AE3514" w:rsidRPr="00AD6F15" w:rsidRDefault="00AE3514" w:rsidP="00AE3514">
      <w:pPr>
        <w:spacing w:after="0" w:line="240" w:lineRule="auto"/>
        <w:rPr>
          <w:rFonts w:ascii="Times New Roman" w:eastAsia="Times New Roman" w:hAnsi="Times New Roman" w:cs="Times New Roman"/>
          <w:kern w:val="0"/>
          <w:lang w:val="en-CA"/>
          <w14:ligatures w14:val="none"/>
        </w:rPr>
      </w:pPr>
      <w:r w:rsidRPr="00AD6F15">
        <w:rPr>
          <w:rFonts w:ascii="Times New Roman" w:eastAsia="Times New Roman" w:hAnsi="Times New Roman" w:cs="Times New Roman"/>
          <w:kern w:val="0"/>
          <w:lang w:val="en-CA"/>
          <w14:ligatures w14:val="none"/>
        </w:rPr>
        <w:pict w14:anchorId="500895C7">
          <v:rect id="_x0000_i1031" style="width:154.45pt;height:.75pt" o:hrpct="330" o:hrstd="t" o:hr="t" fillcolor="#a0a0a0" stroked="f"/>
        </w:pict>
      </w:r>
    </w:p>
    <w:p w14:paraId="1C886028" w14:textId="77777777" w:rsidR="00726D90" w:rsidRPr="00AD6F15" w:rsidRDefault="00726D90">
      <w:pPr>
        <w:rPr>
          <w:rFonts w:ascii="Times New Roman" w:hAnsi="Times New Roman" w:cs="Times New Roman"/>
          <w:lang w:val="en-CA"/>
        </w:rPr>
      </w:pPr>
    </w:p>
    <w:sectPr w:rsidR="00726D90" w:rsidRPr="00AD6F1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45C0A" w14:textId="77777777" w:rsidR="003226BD" w:rsidRDefault="003226BD" w:rsidP="003226BD">
      <w:pPr>
        <w:spacing w:after="0" w:line="240" w:lineRule="auto"/>
      </w:pPr>
      <w:r>
        <w:separator/>
      </w:r>
    </w:p>
  </w:endnote>
  <w:endnote w:type="continuationSeparator" w:id="0">
    <w:p w14:paraId="67CCBFCF" w14:textId="77777777" w:rsidR="003226BD" w:rsidRDefault="003226BD" w:rsidP="00322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E0A6E" w14:textId="77777777" w:rsidR="00C33951" w:rsidRDefault="00C339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A0E24" w14:textId="77777777" w:rsidR="00C33951" w:rsidRDefault="00C339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B1073" w14:textId="77777777" w:rsidR="00C33951" w:rsidRDefault="00C33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B6E78" w14:textId="77777777" w:rsidR="003226BD" w:rsidRDefault="003226BD" w:rsidP="003226BD">
      <w:pPr>
        <w:spacing w:after="0" w:line="240" w:lineRule="auto"/>
      </w:pPr>
      <w:r>
        <w:separator/>
      </w:r>
    </w:p>
  </w:footnote>
  <w:footnote w:type="continuationSeparator" w:id="0">
    <w:p w14:paraId="5A80BF46" w14:textId="77777777" w:rsidR="003226BD" w:rsidRDefault="003226BD" w:rsidP="003226BD">
      <w:pPr>
        <w:spacing w:after="0" w:line="240" w:lineRule="auto"/>
      </w:pPr>
      <w:r>
        <w:continuationSeparator/>
      </w:r>
    </w:p>
  </w:footnote>
  <w:footnote w:id="1">
    <w:p w14:paraId="626C03F2" w14:textId="13597715" w:rsidR="003226BD" w:rsidRPr="00FF475F" w:rsidRDefault="003226BD">
      <w:pPr>
        <w:pStyle w:val="FootnoteText"/>
        <w:rPr>
          <w:sz w:val="20"/>
          <w:szCs w:val="20"/>
          <w:lang w:val="fr-CA"/>
        </w:rPr>
      </w:pPr>
      <w:r w:rsidRPr="00FF475F">
        <w:rPr>
          <w:rStyle w:val="FootnoteReference"/>
          <w:sz w:val="20"/>
          <w:szCs w:val="20"/>
        </w:rPr>
        <w:footnoteRef/>
      </w:r>
      <w:r w:rsidRPr="00FF475F">
        <w:rPr>
          <w:sz w:val="20"/>
          <w:szCs w:val="20"/>
        </w:rPr>
        <w:t xml:space="preserve"> </w:t>
      </w:r>
      <w:r w:rsidRPr="00FF475F">
        <w:rPr>
          <w:sz w:val="20"/>
          <w:szCs w:val="20"/>
          <w:lang w:val="en-CA"/>
        </w:rPr>
        <w:t>A copy of this judgment is Exhibit</w:t>
      </w:r>
      <w:r w:rsidR="00C33951" w:rsidRPr="00FF475F">
        <w:rPr>
          <w:sz w:val="20"/>
          <w:szCs w:val="20"/>
          <w:lang w:val="en-CA"/>
        </w:rPr>
        <w:t> </w:t>
      </w:r>
      <w:r w:rsidRPr="00FF475F">
        <w:rPr>
          <w:sz w:val="20"/>
          <w:szCs w:val="20"/>
          <w:lang w:val="en-CA"/>
        </w:rPr>
        <w:t>P-1.</w:t>
      </w:r>
    </w:p>
  </w:footnote>
  <w:footnote w:id="2">
    <w:p w14:paraId="02DDAAB0" w14:textId="44CDA757" w:rsidR="003226BD" w:rsidRPr="00FF475F" w:rsidRDefault="003226BD">
      <w:pPr>
        <w:pStyle w:val="FootnoteText"/>
        <w:rPr>
          <w:sz w:val="20"/>
          <w:szCs w:val="20"/>
          <w:lang w:val="fr-CA"/>
        </w:rPr>
      </w:pPr>
      <w:r w:rsidRPr="00FF475F">
        <w:rPr>
          <w:rStyle w:val="FootnoteReference"/>
          <w:sz w:val="20"/>
          <w:szCs w:val="20"/>
        </w:rPr>
        <w:footnoteRef/>
      </w:r>
      <w:r w:rsidRPr="00FF475F">
        <w:rPr>
          <w:sz w:val="20"/>
          <w:szCs w:val="20"/>
        </w:rPr>
        <w:t xml:space="preserve"> </w:t>
      </w:r>
      <w:r w:rsidRPr="00FF475F">
        <w:rPr>
          <w:sz w:val="20"/>
          <w:szCs w:val="20"/>
        </w:rPr>
        <w:t>Exhibit</w:t>
      </w:r>
      <w:r w:rsidR="00C33951" w:rsidRPr="00FF475F">
        <w:rPr>
          <w:sz w:val="20"/>
          <w:szCs w:val="20"/>
        </w:rPr>
        <w:t> </w:t>
      </w:r>
      <w:r w:rsidRPr="00FF475F">
        <w:rPr>
          <w:sz w:val="20"/>
          <w:szCs w:val="20"/>
        </w:rPr>
        <w:t>P-13 is the sworn statement of February 23, 2023</w:t>
      </w:r>
      <w:r w:rsidR="00C33951" w:rsidRPr="00FF475F">
        <w:rPr>
          <w:sz w:val="20"/>
          <w:szCs w:val="20"/>
        </w:rPr>
        <w:t>,</w:t>
      </w:r>
      <w:r w:rsidRPr="00FF475F">
        <w:rPr>
          <w:sz w:val="20"/>
          <w:szCs w:val="20"/>
        </w:rPr>
        <w:t xml:space="preserve"> of Jody Brown, a lawyer for the plaintiffs in the Ontario file. Exhibit</w:t>
      </w:r>
      <w:r w:rsidR="00C33951" w:rsidRPr="00FF475F">
        <w:rPr>
          <w:sz w:val="20"/>
          <w:szCs w:val="20"/>
        </w:rPr>
        <w:t> </w:t>
      </w:r>
      <w:r w:rsidRPr="00FF475F">
        <w:rPr>
          <w:sz w:val="20"/>
          <w:szCs w:val="20"/>
        </w:rPr>
        <w:t>P-2 is the sworn declaration of Louis Sokolov, one of the plaintiffs’ lawyers in Ontario, dated April 12, 2023.</w:t>
      </w:r>
    </w:p>
  </w:footnote>
  <w:footnote w:id="3">
    <w:p w14:paraId="78126CE8" w14:textId="5AADD98F" w:rsidR="00504875" w:rsidRPr="00FF475F" w:rsidRDefault="00504875">
      <w:pPr>
        <w:pStyle w:val="FootnoteText"/>
        <w:rPr>
          <w:sz w:val="20"/>
          <w:szCs w:val="20"/>
          <w:lang w:val="fr-CA"/>
        </w:rPr>
      </w:pPr>
      <w:r w:rsidRPr="00FF475F">
        <w:rPr>
          <w:rStyle w:val="FootnoteReference"/>
          <w:sz w:val="20"/>
          <w:szCs w:val="20"/>
        </w:rPr>
        <w:footnoteRef/>
      </w:r>
      <w:r w:rsidRPr="00FF475F">
        <w:rPr>
          <w:sz w:val="20"/>
          <w:szCs w:val="20"/>
        </w:rPr>
        <w:t xml:space="preserve"> </w:t>
      </w:r>
      <w:r w:rsidR="008F4C06" w:rsidRPr="00FF475F">
        <w:rPr>
          <w:sz w:val="20"/>
          <w:szCs w:val="20"/>
        </w:rPr>
        <w:t>RLRQ, c.</w:t>
      </w:r>
      <w:r w:rsidR="00C33951" w:rsidRPr="00FF475F">
        <w:rPr>
          <w:sz w:val="20"/>
          <w:szCs w:val="20"/>
        </w:rPr>
        <w:t> </w:t>
      </w:r>
      <w:r w:rsidR="008F4C06" w:rsidRPr="00FF475F">
        <w:rPr>
          <w:sz w:val="20"/>
          <w:szCs w:val="20"/>
        </w:rPr>
        <w:t>F-3.2.0.1.1.</w:t>
      </w:r>
    </w:p>
  </w:footnote>
  <w:footnote w:id="4">
    <w:p w14:paraId="59465C92" w14:textId="00058140" w:rsidR="008F4C06" w:rsidRPr="00FF475F" w:rsidRDefault="008F4C06">
      <w:pPr>
        <w:pStyle w:val="FootnoteText"/>
        <w:rPr>
          <w:sz w:val="20"/>
          <w:szCs w:val="20"/>
          <w:lang w:val="fr-CA"/>
        </w:rPr>
      </w:pPr>
      <w:r w:rsidRPr="00FF475F">
        <w:rPr>
          <w:rStyle w:val="FootnoteReference"/>
          <w:sz w:val="20"/>
          <w:szCs w:val="20"/>
        </w:rPr>
        <w:footnoteRef/>
      </w:r>
      <w:r w:rsidRPr="00FF475F">
        <w:rPr>
          <w:sz w:val="20"/>
          <w:szCs w:val="20"/>
        </w:rPr>
        <w:t xml:space="preserve"> </w:t>
      </w:r>
      <w:r w:rsidRPr="00FF475F">
        <w:rPr>
          <w:sz w:val="20"/>
          <w:szCs w:val="20"/>
        </w:rPr>
        <w:t>RLRQ, c.</w:t>
      </w:r>
      <w:r w:rsidR="00C33951" w:rsidRPr="00FF475F">
        <w:rPr>
          <w:sz w:val="20"/>
          <w:szCs w:val="20"/>
        </w:rPr>
        <w:t> </w:t>
      </w:r>
      <w:r w:rsidRPr="00FF475F">
        <w:rPr>
          <w:sz w:val="20"/>
          <w:szCs w:val="20"/>
        </w:rPr>
        <w:t>F-3.2.0.1.1, r. 2.</w:t>
      </w:r>
    </w:p>
  </w:footnote>
  <w:footnote w:id="5">
    <w:p w14:paraId="13CC13A3" w14:textId="20999604" w:rsidR="006E4102" w:rsidRPr="00FF475F" w:rsidRDefault="006E4102">
      <w:pPr>
        <w:pStyle w:val="FootnoteText"/>
        <w:rPr>
          <w:sz w:val="20"/>
          <w:szCs w:val="20"/>
          <w:lang w:val="fr-CA"/>
        </w:rPr>
      </w:pPr>
      <w:r w:rsidRPr="00FF475F">
        <w:rPr>
          <w:rStyle w:val="FootnoteReference"/>
          <w:sz w:val="20"/>
          <w:szCs w:val="20"/>
        </w:rPr>
        <w:footnoteRef/>
      </w:r>
      <w:r w:rsidRPr="00FF475F">
        <w:rPr>
          <w:sz w:val="20"/>
          <w:szCs w:val="20"/>
        </w:rPr>
        <w:t xml:space="preserve"> A</w:t>
      </w:r>
      <w:r w:rsidRPr="00FF475F">
        <w:rPr>
          <w:sz w:val="20"/>
          <w:szCs w:val="20"/>
        </w:rPr>
        <w:t>s explained in paragraph 3 of the sworn declaration of April 12, 2023</w:t>
      </w:r>
      <w:r w:rsidR="00C33951" w:rsidRPr="00FF475F">
        <w:rPr>
          <w:sz w:val="20"/>
          <w:szCs w:val="20"/>
        </w:rPr>
        <w:t>,</w:t>
      </w:r>
      <w:r w:rsidRPr="00FF475F">
        <w:rPr>
          <w:sz w:val="20"/>
          <w:szCs w:val="20"/>
        </w:rPr>
        <w:t xml:space="preserve"> of Louis Sokolov, one of the plaintiffs’ lawyers in Ontario (Exhibit</w:t>
      </w:r>
      <w:r w:rsidR="00C33951" w:rsidRPr="00FF475F">
        <w:rPr>
          <w:sz w:val="20"/>
          <w:szCs w:val="20"/>
        </w:rPr>
        <w:t> </w:t>
      </w:r>
      <w:r w:rsidRPr="00FF475F">
        <w:rPr>
          <w:sz w:val="20"/>
          <w:szCs w:val="20"/>
        </w:rPr>
        <w:t>P-2).</w:t>
      </w:r>
    </w:p>
  </w:footnote>
  <w:footnote w:id="6">
    <w:p w14:paraId="5F5173BF" w14:textId="0E1544A7" w:rsidR="006E4102" w:rsidRPr="00FF475F" w:rsidRDefault="006E4102">
      <w:pPr>
        <w:pStyle w:val="FootnoteText"/>
        <w:rPr>
          <w:sz w:val="20"/>
          <w:szCs w:val="20"/>
          <w:lang w:val="fr-CA"/>
        </w:rPr>
      </w:pPr>
      <w:r w:rsidRPr="00FF475F">
        <w:rPr>
          <w:rStyle w:val="FootnoteReference"/>
          <w:sz w:val="20"/>
          <w:szCs w:val="20"/>
        </w:rPr>
        <w:footnoteRef/>
      </w:r>
      <w:r w:rsidRPr="00FF475F">
        <w:rPr>
          <w:sz w:val="20"/>
          <w:szCs w:val="20"/>
        </w:rPr>
        <w:t xml:space="preserve"> </w:t>
      </w:r>
      <w:r w:rsidRPr="00FF475F">
        <w:rPr>
          <w:sz w:val="20"/>
          <w:szCs w:val="20"/>
        </w:rPr>
        <w:t>A copy of the Application for Authorization (Gaudet) is Exhibit</w:t>
      </w:r>
      <w:r w:rsidR="00C33951" w:rsidRPr="00FF475F">
        <w:rPr>
          <w:sz w:val="20"/>
          <w:szCs w:val="20"/>
        </w:rPr>
        <w:t> </w:t>
      </w:r>
      <w:r w:rsidRPr="00FF475F">
        <w:rPr>
          <w:sz w:val="20"/>
          <w:szCs w:val="20"/>
        </w:rPr>
        <w:t>P-3.</w:t>
      </w:r>
    </w:p>
  </w:footnote>
  <w:footnote w:id="7">
    <w:p w14:paraId="76A31F05" w14:textId="0EA29A9E" w:rsidR="006C3AFD" w:rsidRPr="00FF475F" w:rsidRDefault="006C3AFD">
      <w:pPr>
        <w:pStyle w:val="FootnoteText"/>
        <w:rPr>
          <w:sz w:val="20"/>
          <w:szCs w:val="20"/>
          <w:lang w:val="fr-CA"/>
        </w:rPr>
      </w:pPr>
      <w:r w:rsidRPr="00FF475F">
        <w:rPr>
          <w:rStyle w:val="FootnoteReference"/>
          <w:sz w:val="20"/>
          <w:szCs w:val="20"/>
        </w:rPr>
        <w:footnoteRef/>
      </w:r>
      <w:r w:rsidRPr="00FF475F">
        <w:rPr>
          <w:sz w:val="20"/>
          <w:szCs w:val="20"/>
        </w:rPr>
        <w:t xml:space="preserve"> </w:t>
      </w:r>
      <w:r w:rsidRPr="00FF475F">
        <w:rPr>
          <w:sz w:val="20"/>
          <w:szCs w:val="20"/>
        </w:rPr>
        <w:t>See the Statement of Claim in the Fresco Action, Exhibit</w:t>
      </w:r>
      <w:r w:rsidR="00C33951" w:rsidRPr="00FF475F">
        <w:rPr>
          <w:sz w:val="20"/>
          <w:szCs w:val="20"/>
        </w:rPr>
        <w:t> </w:t>
      </w:r>
      <w:r w:rsidRPr="00FF475F">
        <w:rPr>
          <w:sz w:val="20"/>
          <w:szCs w:val="20"/>
        </w:rPr>
        <w:t>P-4.</w:t>
      </w:r>
    </w:p>
  </w:footnote>
  <w:footnote w:id="8">
    <w:p w14:paraId="5A09946F" w14:textId="4E441E90" w:rsidR="00540AB6" w:rsidRPr="00FF475F" w:rsidRDefault="00540AB6">
      <w:pPr>
        <w:pStyle w:val="FootnoteText"/>
        <w:rPr>
          <w:sz w:val="20"/>
          <w:szCs w:val="20"/>
          <w:lang w:val="fr-CA"/>
        </w:rPr>
      </w:pPr>
      <w:r w:rsidRPr="00FF475F">
        <w:rPr>
          <w:rStyle w:val="FootnoteReference"/>
          <w:sz w:val="20"/>
          <w:szCs w:val="20"/>
        </w:rPr>
        <w:footnoteRef/>
      </w:r>
      <w:r w:rsidRPr="00FF475F">
        <w:rPr>
          <w:sz w:val="20"/>
          <w:szCs w:val="20"/>
        </w:rPr>
        <w:t xml:space="preserve"> </w:t>
      </w:r>
      <w:r w:rsidRPr="00FF475F">
        <w:rPr>
          <w:sz w:val="20"/>
          <w:szCs w:val="20"/>
        </w:rPr>
        <w:t>Exhibit</w:t>
      </w:r>
      <w:r w:rsidR="00C33951" w:rsidRPr="00FF475F">
        <w:rPr>
          <w:sz w:val="20"/>
          <w:szCs w:val="20"/>
        </w:rPr>
        <w:t> </w:t>
      </w:r>
      <w:r w:rsidRPr="00FF475F">
        <w:rPr>
          <w:sz w:val="20"/>
          <w:szCs w:val="20"/>
        </w:rPr>
        <w:t>P-5.</w:t>
      </w:r>
    </w:p>
  </w:footnote>
  <w:footnote w:id="9">
    <w:p w14:paraId="7F7DF0BD" w14:textId="324AF0B0" w:rsidR="00773D07" w:rsidRPr="00FF475F" w:rsidRDefault="00773D07">
      <w:pPr>
        <w:pStyle w:val="FootnoteText"/>
        <w:rPr>
          <w:sz w:val="20"/>
          <w:szCs w:val="20"/>
          <w:lang w:val="fr-CA"/>
        </w:rPr>
      </w:pPr>
      <w:r w:rsidRPr="00FF475F">
        <w:rPr>
          <w:rStyle w:val="FootnoteReference"/>
          <w:sz w:val="20"/>
          <w:szCs w:val="20"/>
        </w:rPr>
        <w:footnoteRef/>
      </w:r>
      <w:r w:rsidRPr="00FF475F">
        <w:rPr>
          <w:sz w:val="20"/>
          <w:szCs w:val="20"/>
        </w:rPr>
        <w:t xml:space="preserve"> </w:t>
      </w:r>
      <w:r w:rsidRPr="00FF475F">
        <w:rPr>
          <w:sz w:val="20"/>
          <w:szCs w:val="20"/>
        </w:rPr>
        <w:t>Exhibit</w:t>
      </w:r>
      <w:r w:rsidR="00C33951" w:rsidRPr="00FF475F">
        <w:rPr>
          <w:sz w:val="20"/>
          <w:szCs w:val="20"/>
        </w:rPr>
        <w:t> </w:t>
      </w:r>
      <w:r w:rsidRPr="00FF475F">
        <w:rPr>
          <w:sz w:val="20"/>
          <w:szCs w:val="20"/>
        </w:rPr>
        <w:t>P-6.</w:t>
      </w:r>
    </w:p>
  </w:footnote>
  <w:footnote w:id="10">
    <w:p w14:paraId="417C5090" w14:textId="272C73E7" w:rsidR="00C77056" w:rsidRPr="00FF475F" w:rsidRDefault="00C77056">
      <w:pPr>
        <w:pStyle w:val="FootnoteText"/>
        <w:rPr>
          <w:sz w:val="20"/>
          <w:szCs w:val="20"/>
          <w:lang w:val="fr-CA"/>
        </w:rPr>
      </w:pPr>
      <w:r w:rsidRPr="00FF475F">
        <w:rPr>
          <w:rStyle w:val="FootnoteReference"/>
          <w:sz w:val="20"/>
          <w:szCs w:val="20"/>
        </w:rPr>
        <w:footnoteRef/>
      </w:r>
      <w:r w:rsidRPr="00FF475F">
        <w:rPr>
          <w:sz w:val="20"/>
          <w:szCs w:val="20"/>
        </w:rPr>
        <w:t xml:space="preserve"> </w:t>
      </w:r>
      <w:r w:rsidRPr="00FF475F">
        <w:rPr>
          <w:sz w:val="20"/>
          <w:szCs w:val="20"/>
        </w:rPr>
        <w:t>Exhibit</w:t>
      </w:r>
      <w:r w:rsidR="00C33951" w:rsidRPr="00FF475F">
        <w:rPr>
          <w:sz w:val="20"/>
          <w:szCs w:val="20"/>
        </w:rPr>
        <w:t> </w:t>
      </w:r>
      <w:r w:rsidRPr="00FF475F">
        <w:rPr>
          <w:sz w:val="20"/>
          <w:szCs w:val="20"/>
        </w:rPr>
        <w:t>P-9.</w:t>
      </w:r>
    </w:p>
  </w:footnote>
  <w:footnote w:id="11">
    <w:p w14:paraId="5BFB01DB" w14:textId="64DFCEF4" w:rsidR="00C77056" w:rsidRPr="00FF475F" w:rsidRDefault="00C77056">
      <w:pPr>
        <w:pStyle w:val="FootnoteText"/>
        <w:rPr>
          <w:sz w:val="20"/>
          <w:szCs w:val="20"/>
          <w:lang w:val="fr-CA"/>
        </w:rPr>
      </w:pPr>
      <w:r w:rsidRPr="00FF475F">
        <w:rPr>
          <w:rStyle w:val="FootnoteReference"/>
          <w:sz w:val="20"/>
          <w:szCs w:val="20"/>
        </w:rPr>
        <w:footnoteRef/>
      </w:r>
      <w:r w:rsidRPr="00FF475F">
        <w:rPr>
          <w:sz w:val="20"/>
          <w:szCs w:val="20"/>
        </w:rPr>
        <w:t xml:space="preserve"> </w:t>
      </w:r>
      <w:r w:rsidRPr="00FF475F">
        <w:rPr>
          <w:sz w:val="20"/>
          <w:szCs w:val="20"/>
        </w:rPr>
        <w:t>National Settlement Agreement (Exhibit</w:t>
      </w:r>
      <w:r w:rsidR="00C33951" w:rsidRPr="00FF475F">
        <w:rPr>
          <w:sz w:val="20"/>
          <w:szCs w:val="20"/>
        </w:rPr>
        <w:t> </w:t>
      </w:r>
      <w:r w:rsidRPr="00FF475F">
        <w:rPr>
          <w:sz w:val="20"/>
          <w:szCs w:val="20"/>
        </w:rPr>
        <w:t>P-8), Section 1(17).</w:t>
      </w:r>
    </w:p>
  </w:footnote>
  <w:footnote w:id="12">
    <w:p w14:paraId="01EC5EE3" w14:textId="75AB5D2D" w:rsidR="00C6529E" w:rsidRPr="00FF475F" w:rsidRDefault="00C6529E">
      <w:pPr>
        <w:pStyle w:val="FootnoteText"/>
        <w:rPr>
          <w:sz w:val="20"/>
          <w:szCs w:val="20"/>
          <w:lang w:val="fr-CA"/>
        </w:rPr>
      </w:pPr>
      <w:r w:rsidRPr="00FF475F">
        <w:rPr>
          <w:rStyle w:val="FootnoteReference"/>
          <w:sz w:val="20"/>
          <w:szCs w:val="20"/>
        </w:rPr>
        <w:footnoteRef/>
      </w:r>
      <w:r w:rsidRPr="00FF475F">
        <w:rPr>
          <w:sz w:val="20"/>
          <w:szCs w:val="20"/>
        </w:rPr>
        <w:t xml:space="preserve"> </w:t>
      </w:r>
      <w:r w:rsidRPr="00FF475F">
        <w:rPr>
          <w:sz w:val="20"/>
          <w:szCs w:val="20"/>
        </w:rPr>
        <w:t xml:space="preserve">Order </w:t>
      </w:r>
      <w:r w:rsidRPr="00FF475F">
        <w:rPr>
          <w:sz w:val="20"/>
          <w:szCs w:val="20"/>
        </w:rPr>
        <w:t>Approving</w:t>
      </w:r>
      <w:r w:rsidRPr="00FF475F">
        <w:rPr>
          <w:sz w:val="20"/>
          <w:szCs w:val="20"/>
        </w:rPr>
        <w:t xml:space="preserve"> Notice of Settlement Approval Hearing (Fresco) (Exhibit</w:t>
      </w:r>
      <w:r w:rsidR="00C33951" w:rsidRPr="00FF475F">
        <w:rPr>
          <w:sz w:val="20"/>
          <w:szCs w:val="20"/>
        </w:rPr>
        <w:t> </w:t>
      </w:r>
      <w:r w:rsidRPr="00FF475F">
        <w:rPr>
          <w:sz w:val="20"/>
          <w:szCs w:val="20"/>
        </w:rPr>
        <w:t>P-10), para. 8.</w:t>
      </w:r>
    </w:p>
  </w:footnote>
  <w:footnote w:id="13">
    <w:p w14:paraId="37D99511" w14:textId="28698CF9" w:rsidR="00464683" w:rsidRPr="00FF475F" w:rsidRDefault="00464683">
      <w:pPr>
        <w:pStyle w:val="FootnoteText"/>
        <w:rPr>
          <w:sz w:val="20"/>
          <w:szCs w:val="20"/>
          <w:lang w:val="fr-CA"/>
        </w:rPr>
      </w:pPr>
      <w:r w:rsidRPr="00FF475F">
        <w:rPr>
          <w:rStyle w:val="FootnoteReference"/>
          <w:sz w:val="20"/>
          <w:szCs w:val="20"/>
        </w:rPr>
        <w:footnoteRef/>
      </w:r>
      <w:r w:rsidRPr="00FF475F">
        <w:rPr>
          <w:sz w:val="20"/>
          <w:szCs w:val="20"/>
        </w:rPr>
        <w:t xml:space="preserve"> </w:t>
      </w:r>
      <w:r w:rsidRPr="00FF475F">
        <w:rPr>
          <w:sz w:val="20"/>
          <w:szCs w:val="20"/>
        </w:rPr>
        <w:t>See copy of the final French version of this notice, Exhibit</w:t>
      </w:r>
      <w:r w:rsidR="00C33951" w:rsidRPr="00FF475F">
        <w:rPr>
          <w:sz w:val="20"/>
          <w:szCs w:val="20"/>
        </w:rPr>
        <w:t> </w:t>
      </w:r>
      <w:r w:rsidRPr="00FF475F">
        <w:rPr>
          <w:sz w:val="20"/>
          <w:szCs w:val="20"/>
        </w:rPr>
        <w:t>P-11.</w:t>
      </w:r>
    </w:p>
  </w:footnote>
  <w:footnote w:id="14">
    <w:p w14:paraId="3DD82A01" w14:textId="07A91BBA" w:rsidR="00464683" w:rsidRPr="00FF475F" w:rsidRDefault="00464683">
      <w:pPr>
        <w:pStyle w:val="FootnoteText"/>
        <w:rPr>
          <w:sz w:val="20"/>
          <w:szCs w:val="20"/>
          <w:lang w:val="fr-CA"/>
        </w:rPr>
      </w:pPr>
      <w:r w:rsidRPr="00FF475F">
        <w:rPr>
          <w:rStyle w:val="FootnoteReference"/>
          <w:sz w:val="20"/>
          <w:szCs w:val="20"/>
        </w:rPr>
        <w:footnoteRef/>
      </w:r>
      <w:r w:rsidRPr="00FF475F">
        <w:rPr>
          <w:sz w:val="20"/>
          <w:szCs w:val="20"/>
        </w:rPr>
        <w:t xml:space="preserve"> </w:t>
      </w:r>
      <w:r w:rsidRPr="00FF475F">
        <w:rPr>
          <w:sz w:val="20"/>
          <w:szCs w:val="20"/>
        </w:rPr>
        <w:t>See copy of the final French version of this notice, Exhibit</w:t>
      </w:r>
      <w:r w:rsidR="00C33951" w:rsidRPr="00FF475F">
        <w:rPr>
          <w:sz w:val="20"/>
          <w:szCs w:val="20"/>
        </w:rPr>
        <w:t> </w:t>
      </w:r>
      <w:r w:rsidRPr="00FF475F">
        <w:rPr>
          <w:sz w:val="20"/>
          <w:szCs w:val="20"/>
        </w:rPr>
        <w:t>P-12.</w:t>
      </w:r>
    </w:p>
  </w:footnote>
  <w:footnote w:id="15">
    <w:p w14:paraId="4C5C8EE0" w14:textId="020264A3" w:rsidR="00C9671F" w:rsidRPr="00FF475F" w:rsidRDefault="00C9671F">
      <w:pPr>
        <w:pStyle w:val="FootnoteText"/>
        <w:rPr>
          <w:sz w:val="20"/>
          <w:szCs w:val="20"/>
          <w:lang w:val="fr-CA"/>
        </w:rPr>
      </w:pPr>
      <w:r w:rsidRPr="00FF475F">
        <w:rPr>
          <w:rStyle w:val="FootnoteReference"/>
          <w:sz w:val="20"/>
          <w:szCs w:val="20"/>
        </w:rPr>
        <w:footnoteRef/>
      </w:r>
      <w:r w:rsidRPr="00FF475F">
        <w:rPr>
          <w:sz w:val="20"/>
          <w:szCs w:val="20"/>
        </w:rPr>
        <w:t xml:space="preserve"> </w:t>
      </w:r>
      <w:r w:rsidRPr="00FF475F">
        <w:rPr>
          <w:sz w:val="20"/>
          <w:szCs w:val="20"/>
        </w:rPr>
        <w:t>Exhibit</w:t>
      </w:r>
      <w:r w:rsidR="00C33951" w:rsidRPr="00FF475F">
        <w:rPr>
          <w:sz w:val="20"/>
          <w:szCs w:val="20"/>
        </w:rPr>
        <w:t> </w:t>
      </w:r>
      <w:r w:rsidRPr="00FF475F">
        <w:rPr>
          <w:sz w:val="20"/>
          <w:szCs w:val="20"/>
        </w:rPr>
        <w:t>P-13.</w:t>
      </w:r>
    </w:p>
  </w:footnote>
  <w:footnote w:id="16">
    <w:p w14:paraId="24859B47" w14:textId="2BE0F22A" w:rsidR="00C9671F" w:rsidRPr="00FF475F" w:rsidRDefault="00C9671F">
      <w:pPr>
        <w:pStyle w:val="FootnoteText"/>
        <w:rPr>
          <w:sz w:val="20"/>
          <w:szCs w:val="20"/>
          <w:lang w:val="fr-CA"/>
        </w:rPr>
      </w:pPr>
      <w:r w:rsidRPr="00FF475F">
        <w:rPr>
          <w:rStyle w:val="FootnoteReference"/>
          <w:sz w:val="20"/>
          <w:szCs w:val="20"/>
        </w:rPr>
        <w:footnoteRef/>
      </w:r>
      <w:r w:rsidRPr="00FF475F">
        <w:rPr>
          <w:sz w:val="20"/>
          <w:szCs w:val="20"/>
        </w:rPr>
        <w:t xml:space="preserve"> </w:t>
      </w:r>
      <w:r w:rsidRPr="00FF475F">
        <w:rPr>
          <w:sz w:val="20"/>
          <w:szCs w:val="20"/>
        </w:rPr>
        <w:t>It should be noted that Belobaba J. requested further written submissions regarding class counsel’s motion for approval of fees and disbursements. In the Court’s view, this has no impact on the present application.</w:t>
      </w:r>
    </w:p>
  </w:footnote>
  <w:footnote w:id="17">
    <w:p w14:paraId="068C6F4F" w14:textId="54D8CDD4" w:rsidR="007A79AC" w:rsidRPr="00FF475F" w:rsidRDefault="007A79AC">
      <w:pPr>
        <w:pStyle w:val="FootnoteText"/>
        <w:rPr>
          <w:sz w:val="20"/>
          <w:szCs w:val="20"/>
          <w:lang w:val="fr-CA"/>
        </w:rPr>
      </w:pPr>
      <w:r w:rsidRPr="00FF475F">
        <w:rPr>
          <w:rStyle w:val="FootnoteReference"/>
          <w:sz w:val="20"/>
          <w:szCs w:val="20"/>
        </w:rPr>
        <w:footnoteRef/>
      </w:r>
      <w:r w:rsidRPr="00FF475F">
        <w:rPr>
          <w:sz w:val="20"/>
          <w:szCs w:val="20"/>
        </w:rPr>
        <w:t xml:space="preserve"> </w:t>
      </w:r>
      <w:r w:rsidRPr="00FF475F">
        <w:rPr>
          <w:sz w:val="20"/>
          <w:szCs w:val="20"/>
        </w:rPr>
        <w:t>2021 QCCS 2681, paras. 26 and 27.</w:t>
      </w:r>
    </w:p>
  </w:footnote>
  <w:footnote w:id="18">
    <w:p w14:paraId="35E1D844" w14:textId="6D608440" w:rsidR="00213D4A" w:rsidRPr="00FF475F" w:rsidRDefault="00213D4A">
      <w:pPr>
        <w:pStyle w:val="FootnoteText"/>
        <w:rPr>
          <w:sz w:val="20"/>
          <w:szCs w:val="20"/>
          <w:lang w:val="fr-CA"/>
        </w:rPr>
      </w:pPr>
      <w:r w:rsidRPr="00FF475F">
        <w:rPr>
          <w:rStyle w:val="FootnoteReference"/>
          <w:sz w:val="20"/>
          <w:szCs w:val="20"/>
        </w:rPr>
        <w:footnoteRef/>
      </w:r>
      <w:r w:rsidRPr="00FF475F">
        <w:rPr>
          <w:sz w:val="20"/>
          <w:szCs w:val="20"/>
        </w:rPr>
        <w:t xml:space="preserve"> </w:t>
      </w:r>
      <w:r w:rsidRPr="00FF475F">
        <w:rPr>
          <w:sz w:val="20"/>
          <w:szCs w:val="20"/>
        </w:rPr>
        <w:t>National Settlement Agreement (Exhibit</w:t>
      </w:r>
      <w:r w:rsidR="00C33951" w:rsidRPr="00FF475F">
        <w:rPr>
          <w:sz w:val="20"/>
          <w:szCs w:val="20"/>
        </w:rPr>
        <w:t> </w:t>
      </w:r>
      <w:r w:rsidRPr="00FF475F">
        <w:rPr>
          <w:sz w:val="20"/>
          <w:szCs w:val="20"/>
        </w:rPr>
        <w:t>P-8), Schedules A, B and C.</w:t>
      </w:r>
    </w:p>
  </w:footnote>
  <w:footnote w:id="19">
    <w:p w14:paraId="3605EB51" w14:textId="67E23660" w:rsidR="00213D4A" w:rsidRPr="00FF475F" w:rsidRDefault="00213D4A">
      <w:pPr>
        <w:pStyle w:val="FootnoteText"/>
        <w:rPr>
          <w:sz w:val="20"/>
          <w:szCs w:val="20"/>
          <w:lang w:val="fr-CA"/>
        </w:rPr>
      </w:pPr>
      <w:r w:rsidRPr="00FF475F">
        <w:rPr>
          <w:rStyle w:val="FootnoteReference"/>
          <w:sz w:val="20"/>
          <w:szCs w:val="20"/>
        </w:rPr>
        <w:footnoteRef/>
      </w:r>
      <w:r w:rsidRPr="00FF475F">
        <w:rPr>
          <w:sz w:val="20"/>
          <w:szCs w:val="20"/>
        </w:rPr>
        <w:t xml:space="preserve"> </w:t>
      </w:r>
      <w:r w:rsidRPr="00FF475F">
        <w:rPr>
          <w:sz w:val="20"/>
          <w:szCs w:val="20"/>
        </w:rPr>
        <w:t>Distribution Protocol (Exhibit</w:t>
      </w:r>
      <w:r w:rsidR="00C33951" w:rsidRPr="00FF475F">
        <w:rPr>
          <w:sz w:val="20"/>
          <w:szCs w:val="20"/>
        </w:rPr>
        <w:t> </w:t>
      </w:r>
      <w:r w:rsidRPr="00FF475F">
        <w:rPr>
          <w:sz w:val="20"/>
          <w:szCs w:val="20"/>
        </w:rPr>
        <w:t>P-8), Section 3 (10) (e).</w:t>
      </w:r>
    </w:p>
  </w:footnote>
  <w:footnote w:id="20">
    <w:p w14:paraId="02FE5378" w14:textId="5E7A6D1A" w:rsidR="00213D4A" w:rsidRPr="00FF475F" w:rsidRDefault="00213D4A">
      <w:pPr>
        <w:pStyle w:val="FootnoteText"/>
        <w:rPr>
          <w:sz w:val="20"/>
          <w:szCs w:val="20"/>
          <w:lang w:val="fr-CA"/>
        </w:rPr>
      </w:pPr>
      <w:r w:rsidRPr="00FF475F">
        <w:rPr>
          <w:rStyle w:val="FootnoteReference"/>
          <w:sz w:val="20"/>
          <w:szCs w:val="20"/>
        </w:rPr>
        <w:footnoteRef/>
      </w:r>
      <w:r w:rsidRPr="00FF475F">
        <w:rPr>
          <w:sz w:val="20"/>
          <w:szCs w:val="20"/>
        </w:rPr>
        <w:t xml:space="preserve"> </w:t>
      </w:r>
      <w:r w:rsidRPr="00FF475F">
        <w:rPr>
          <w:sz w:val="20"/>
          <w:szCs w:val="20"/>
        </w:rPr>
        <w:t>Distribution Protocol (Exhibit</w:t>
      </w:r>
      <w:r w:rsidR="00C33951" w:rsidRPr="00FF475F">
        <w:rPr>
          <w:sz w:val="20"/>
          <w:szCs w:val="20"/>
        </w:rPr>
        <w:t> </w:t>
      </w:r>
      <w:r w:rsidRPr="00FF475F">
        <w:rPr>
          <w:sz w:val="20"/>
          <w:szCs w:val="20"/>
        </w:rPr>
        <w:t>P-8), Section 3 (10) (k).</w:t>
      </w:r>
    </w:p>
  </w:footnote>
  <w:footnote w:id="21">
    <w:p w14:paraId="5995A991" w14:textId="552D3FFE" w:rsidR="00EF76B4" w:rsidRPr="00FF475F" w:rsidRDefault="00EF76B4">
      <w:pPr>
        <w:pStyle w:val="FootnoteText"/>
        <w:rPr>
          <w:sz w:val="20"/>
          <w:szCs w:val="20"/>
          <w:lang w:val="fr-CA"/>
        </w:rPr>
      </w:pPr>
      <w:r w:rsidRPr="00FF475F">
        <w:rPr>
          <w:rStyle w:val="FootnoteReference"/>
          <w:sz w:val="20"/>
          <w:szCs w:val="20"/>
        </w:rPr>
        <w:footnoteRef/>
      </w:r>
      <w:r w:rsidRPr="00FF475F">
        <w:rPr>
          <w:sz w:val="20"/>
          <w:szCs w:val="20"/>
        </w:rPr>
        <w:t xml:space="preserve"> </w:t>
      </w:r>
      <w:r w:rsidRPr="00FF475F">
        <w:rPr>
          <w:sz w:val="20"/>
          <w:szCs w:val="20"/>
        </w:rPr>
        <w:t>The Court cites the French version of the transaction, Exhibit</w:t>
      </w:r>
      <w:r w:rsidR="00C33951" w:rsidRPr="00FF475F">
        <w:rPr>
          <w:sz w:val="20"/>
          <w:szCs w:val="20"/>
        </w:rPr>
        <w:t> </w:t>
      </w:r>
      <w:r w:rsidRPr="00FF475F">
        <w:rPr>
          <w:sz w:val="20"/>
          <w:szCs w:val="20"/>
        </w:rPr>
        <w:t>P-9.</w:t>
      </w:r>
    </w:p>
  </w:footnote>
  <w:footnote w:id="22">
    <w:p w14:paraId="4489061D" w14:textId="580FF845" w:rsidR="00796DC7" w:rsidRPr="00FF475F" w:rsidRDefault="00796DC7">
      <w:pPr>
        <w:pStyle w:val="FootnoteText"/>
        <w:rPr>
          <w:sz w:val="20"/>
          <w:szCs w:val="20"/>
          <w:lang w:val="fr-CA"/>
        </w:rPr>
      </w:pPr>
      <w:r w:rsidRPr="00FF475F">
        <w:rPr>
          <w:rStyle w:val="FootnoteReference"/>
          <w:sz w:val="20"/>
          <w:szCs w:val="20"/>
        </w:rPr>
        <w:footnoteRef/>
      </w:r>
      <w:r w:rsidRPr="00FF475F">
        <w:rPr>
          <w:sz w:val="20"/>
          <w:szCs w:val="20"/>
        </w:rPr>
        <w:t xml:space="preserve"> </w:t>
      </w:r>
      <w:proofErr w:type="gramStart"/>
      <w:r w:rsidRPr="00FF475F">
        <w:rPr>
          <w:sz w:val="20"/>
          <w:szCs w:val="20"/>
        </w:rPr>
        <w:t>Also</w:t>
      </w:r>
      <w:proofErr w:type="gramEnd"/>
      <w:r w:rsidRPr="00FF475F">
        <w:rPr>
          <w:sz w:val="20"/>
          <w:szCs w:val="20"/>
        </w:rPr>
        <w:t xml:space="preserve"> in Exhibit</w:t>
      </w:r>
      <w:r w:rsidR="00C33951" w:rsidRPr="00FF475F">
        <w:rPr>
          <w:sz w:val="20"/>
          <w:szCs w:val="20"/>
        </w:rPr>
        <w:t> </w:t>
      </w:r>
      <w:r w:rsidRPr="00FF475F">
        <w:rPr>
          <w:sz w:val="20"/>
          <w:szCs w:val="20"/>
        </w:rPr>
        <w:t>P-9.</w:t>
      </w:r>
    </w:p>
  </w:footnote>
  <w:footnote w:id="23">
    <w:p w14:paraId="3ABDE47C" w14:textId="77777777" w:rsidR="007E4CD6" w:rsidRPr="00FF475F" w:rsidRDefault="007E4CD6" w:rsidP="007E4CD6">
      <w:pPr>
        <w:pStyle w:val="FootnoteText"/>
        <w:rPr>
          <w:sz w:val="20"/>
          <w:szCs w:val="20"/>
          <w:lang w:val="fr-CA"/>
        </w:rPr>
      </w:pPr>
      <w:r w:rsidRPr="00FF475F">
        <w:rPr>
          <w:rStyle w:val="FootnoteReference"/>
          <w:sz w:val="20"/>
          <w:szCs w:val="20"/>
        </w:rPr>
        <w:footnoteRef/>
      </w:r>
      <w:r w:rsidRPr="00FF475F">
        <w:rPr>
          <w:sz w:val="20"/>
          <w:szCs w:val="20"/>
        </w:rPr>
        <w:t xml:space="preserve"> 2022 QCCS 4565. See the case law cited.</w:t>
      </w:r>
    </w:p>
  </w:footnote>
  <w:footnote w:id="24">
    <w:p w14:paraId="2AFB2680" w14:textId="566824DB" w:rsidR="00DC40C7" w:rsidRPr="00FF475F" w:rsidRDefault="00DC40C7">
      <w:pPr>
        <w:pStyle w:val="FootnoteText"/>
        <w:rPr>
          <w:sz w:val="20"/>
          <w:szCs w:val="20"/>
          <w:lang w:val="fr-CA"/>
        </w:rPr>
      </w:pPr>
      <w:r w:rsidRPr="00FF475F">
        <w:rPr>
          <w:rStyle w:val="FootnoteReference"/>
          <w:sz w:val="20"/>
          <w:szCs w:val="20"/>
        </w:rPr>
        <w:footnoteRef/>
      </w:r>
      <w:r w:rsidRPr="00FF475F">
        <w:rPr>
          <w:sz w:val="20"/>
          <w:szCs w:val="20"/>
        </w:rPr>
        <w:t xml:space="preserve"> </w:t>
      </w:r>
      <w:r w:rsidRPr="00FF475F">
        <w:rPr>
          <w:sz w:val="20"/>
          <w:szCs w:val="20"/>
        </w:rPr>
        <w:t>2023 QCCS 910, paras. 13</w:t>
      </w:r>
      <w:r w:rsidR="00C33951" w:rsidRPr="00FF475F">
        <w:rPr>
          <w:sz w:val="20"/>
          <w:szCs w:val="20"/>
        </w:rPr>
        <w:t>–</w:t>
      </w:r>
      <w:r w:rsidRPr="00FF475F">
        <w:rPr>
          <w:sz w:val="20"/>
          <w:szCs w:val="20"/>
        </w:rPr>
        <w:t>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1DFA" w14:textId="77777777" w:rsidR="00C33951" w:rsidRDefault="00C339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CA5C" w14:textId="77777777" w:rsidR="00C33951" w:rsidRDefault="00C339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BEA54" w14:textId="77777777" w:rsidR="00C33951" w:rsidRDefault="00C33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30B71"/>
    <w:multiLevelType w:val="hybridMultilevel"/>
    <w:tmpl w:val="446C40F6"/>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 w15:restartNumberingAfterBreak="0">
    <w:nsid w:val="30A86BDC"/>
    <w:multiLevelType w:val="hybridMultilevel"/>
    <w:tmpl w:val="3E6C126E"/>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2" w15:restartNumberingAfterBreak="0">
    <w:nsid w:val="34141146"/>
    <w:multiLevelType w:val="hybridMultilevel"/>
    <w:tmpl w:val="BD422ABA"/>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3" w15:restartNumberingAfterBreak="0">
    <w:nsid w:val="45675181"/>
    <w:multiLevelType w:val="hybridMultilevel"/>
    <w:tmpl w:val="2EE45CD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4A154A5A"/>
    <w:multiLevelType w:val="hybridMultilevel"/>
    <w:tmpl w:val="660C764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61333211"/>
    <w:multiLevelType w:val="hybridMultilevel"/>
    <w:tmpl w:val="0992A808"/>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6" w15:restartNumberingAfterBreak="0">
    <w:nsid w:val="66052380"/>
    <w:multiLevelType w:val="hybridMultilevel"/>
    <w:tmpl w:val="5A3662F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699A7710"/>
    <w:multiLevelType w:val="hybridMultilevel"/>
    <w:tmpl w:val="FA2856B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B8508BF"/>
    <w:multiLevelType w:val="hybridMultilevel"/>
    <w:tmpl w:val="73BECEFC"/>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9" w15:restartNumberingAfterBreak="0">
    <w:nsid w:val="7F50031A"/>
    <w:multiLevelType w:val="hybridMultilevel"/>
    <w:tmpl w:val="31AE4140"/>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num w:numId="1" w16cid:durableId="2014530165">
    <w:abstractNumId w:val="2"/>
  </w:num>
  <w:num w:numId="2" w16cid:durableId="815953548">
    <w:abstractNumId w:val="0"/>
  </w:num>
  <w:num w:numId="3" w16cid:durableId="851992610">
    <w:abstractNumId w:val="1"/>
  </w:num>
  <w:num w:numId="4" w16cid:durableId="1149253220">
    <w:abstractNumId w:val="8"/>
  </w:num>
  <w:num w:numId="5" w16cid:durableId="1799301812">
    <w:abstractNumId w:val="9"/>
  </w:num>
  <w:num w:numId="6" w16cid:durableId="5644719">
    <w:abstractNumId w:val="5"/>
  </w:num>
  <w:num w:numId="7" w16cid:durableId="646932856">
    <w:abstractNumId w:val="7"/>
  </w:num>
  <w:num w:numId="8" w16cid:durableId="1784307523">
    <w:abstractNumId w:val="4"/>
  </w:num>
  <w:num w:numId="9" w16cid:durableId="1947537590">
    <w:abstractNumId w:val="3"/>
  </w:num>
  <w:num w:numId="10" w16cid:durableId="14138179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04A"/>
    <w:rsid w:val="00024378"/>
    <w:rsid w:val="00092DE3"/>
    <w:rsid w:val="00095CBB"/>
    <w:rsid w:val="000B4031"/>
    <w:rsid w:val="00126337"/>
    <w:rsid w:val="00147606"/>
    <w:rsid w:val="001612D1"/>
    <w:rsid w:val="0017508F"/>
    <w:rsid w:val="001A332E"/>
    <w:rsid w:val="00213D4A"/>
    <w:rsid w:val="002F5A42"/>
    <w:rsid w:val="003226BD"/>
    <w:rsid w:val="003B01AE"/>
    <w:rsid w:val="003B5E16"/>
    <w:rsid w:val="003B70CD"/>
    <w:rsid w:val="00464683"/>
    <w:rsid w:val="00466C06"/>
    <w:rsid w:val="004A2BF3"/>
    <w:rsid w:val="00504875"/>
    <w:rsid w:val="00540AB6"/>
    <w:rsid w:val="005E413F"/>
    <w:rsid w:val="0060352E"/>
    <w:rsid w:val="00660A33"/>
    <w:rsid w:val="00697CB3"/>
    <w:rsid w:val="006C3AFD"/>
    <w:rsid w:val="006E4102"/>
    <w:rsid w:val="00726D90"/>
    <w:rsid w:val="00773D07"/>
    <w:rsid w:val="00796DC7"/>
    <w:rsid w:val="007A79AC"/>
    <w:rsid w:val="007E4CD6"/>
    <w:rsid w:val="0087798A"/>
    <w:rsid w:val="008C48EF"/>
    <w:rsid w:val="008F1E21"/>
    <w:rsid w:val="008F4C06"/>
    <w:rsid w:val="00907219"/>
    <w:rsid w:val="00922F18"/>
    <w:rsid w:val="00943A83"/>
    <w:rsid w:val="009C2C21"/>
    <w:rsid w:val="00AD687C"/>
    <w:rsid w:val="00AD6F15"/>
    <w:rsid w:val="00AE2CC9"/>
    <w:rsid w:val="00AE3514"/>
    <w:rsid w:val="00B31227"/>
    <w:rsid w:val="00B33CF1"/>
    <w:rsid w:val="00B50C4B"/>
    <w:rsid w:val="00C33951"/>
    <w:rsid w:val="00C456A8"/>
    <w:rsid w:val="00C6529E"/>
    <w:rsid w:val="00C76554"/>
    <w:rsid w:val="00C76713"/>
    <w:rsid w:val="00C77056"/>
    <w:rsid w:val="00C9671F"/>
    <w:rsid w:val="00CA0876"/>
    <w:rsid w:val="00CA7815"/>
    <w:rsid w:val="00CC18F0"/>
    <w:rsid w:val="00CE7619"/>
    <w:rsid w:val="00D47E99"/>
    <w:rsid w:val="00D53A40"/>
    <w:rsid w:val="00DC40C7"/>
    <w:rsid w:val="00EB704A"/>
    <w:rsid w:val="00EC30C2"/>
    <w:rsid w:val="00EF76B4"/>
    <w:rsid w:val="00FB1003"/>
    <w:rsid w:val="00FF4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8CD4D"/>
  <w15:chartTrackingRefBased/>
  <w15:docId w15:val="{3C367200-8A2F-4E93-8C50-242481FCE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B704A"/>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EB704A"/>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EB704A"/>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704A"/>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EB704A"/>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EB704A"/>
    <w:rPr>
      <w:rFonts w:ascii="Times New Roman" w:eastAsia="Times New Roman" w:hAnsi="Times New Roman" w:cs="Times New Roman"/>
      <w:b/>
      <w:bCs/>
      <w:kern w:val="0"/>
      <w:sz w:val="24"/>
      <w:szCs w:val="24"/>
      <w14:ligatures w14:val="none"/>
    </w:rPr>
  </w:style>
  <w:style w:type="paragraph" w:customStyle="1" w:styleId="paragrsimple">
    <w:name w:val="paragrsimple"/>
    <w:basedOn w:val="Normal"/>
    <w:rsid w:val="00EB704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EB704A"/>
    <w:rPr>
      <w:color w:val="0000FF"/>
      <w:u w:val="single"/>
    </w:rPr>
  </w:style>
  <w:style w:type="character" w:styleId="FootnoteReference">
    <w:name w:val="footnote reference"/>
    <w:basedOn w:val="DefaultParagraphFont"/>
    <w:uiPriority w:val="99"/>
    <w:semiHidden/>
    <w:unhideWhenUsed/>
    <w:rsid w:val="00EB704A"/>
  </w:style>
  <w:style w:type="paragraph" w:customStyle="1" w:styleId="zsoquijdatsignature3juge">
    <w:name w:val="zsoquijdatsignature3juge"/>
    <w:basedOn w:val="Normal"/>
    <w:rsid w:val="00EB704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zsoquijlbldateaudience">
    <w:name w:val="zsoquijlbldateaudience"/>
    <w:basedOn w:val="Normal"/>
    <w:rsid w:val="00EB704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zsoquijdatdateaudience">
    <w:name w:val="zsoquijdatdateaudience"/>
    <w:basedOn w:val="Normal"/>
    <w:rsid w:val="00EB704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EB704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ootnoteTextChar">
    <w:name w:val="Footnote Text Char"/>
    <w:basedOn w:val="DefaultParagraphFont"/>
    <w:link w:val="FootnoteText"/>
    <w:uiPriority w:val="99"/>
    <w:semiHidden/>
    <w:rsid w:val="00EB704A"/>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C33951"/>
    <w:pPr>
      <w:tabs>
        <w:tab w:val="center" w:pos="4680"/>
        <w:tab w:val="right" w:pos="9360"/>
      </w:tabs>
      <w:spacing w:after="0" w:line="240" w:lineRule="auto"/>
    </w:pPr>
  </w:style>
  <w:style w:type="paragraph" w:styleId="ListParagraph">
    <w:name w:val="List Paragraph"/>
    <w:basedOn w:val="Normal"/>
    <w:uiPriority w:val="34"/>
    <w:qFormat/>
    <w:rsid w:val="00504875"/>
    <w:pPr>
      <w:ind w:left="720"/>
      <w:contextualSpacing/>
    </w:pPr>
  </w:style>
  <w:style w:type="character" w:styleId="PlaceholderText">
    <w:name w:val="Placeholder Text"/>
    <w:basedOn w:val="DefaultParagraphFont"/>
    <w:uiPriority w:val="99"/>
    <w:semiHidden/>
    <w:rsid w:val="006C3AFD"/>
    <w:rPr>
      <w:color w:val="808080"/>
    </w:rPr>
  </w:style>
  <w:style w:type="character" w:customStyle="1" w:styleId="HeaderChar">
    <w:name w:val="Header Char"/>
    <w:basedOn w:val="DefaultParagraphFont"/>
    <w:link w:val="Header"/>
    <w:uiPriority w:val="99"/>
    <w:rsid w:val="00C33951"/>
  </w:style>
  <w:style w:type="paragraph" w:styleId="Footer">
    <w:name w:val="footer"/>
    <w:basedOn w:val="Normal"/>
    <w:link w:val="FooterChar"/>
    <w:uiPriority w:val="99"/>
    <w:unhideWhenUsed/>
    <w:rsid w:val="00C339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61732">
      <w:bodyDiv w:val="1"/>
      <w:marLeft w:val="0"/>
      <w:marRight w:val="0"/>
      <w:marTop w:val="0"/>
      <w:marBottom w:val="0"/>
      <w:divBdr>
        <w:top w:val="none" w:sz="0" w:space="0" w:color="auto"/>
        <w:left w:val="none" w:sz="0" w:space="0" w:color="auto"/>
        <w:bottom w:val="none" w:sz="0" w:space="0" w:color="auto"/>
        <w:right w:val="none" w:sz="0" w:space="0" w:color="auto"/>
      </w:divBdr>
      <w:divsChild>
        <w:div w:id="1722171445">
          <w:marLeft w:val="0"/>
          <w:marRight w:val="0"/>
          <w:marTop w:val="0"/>
          <w:marBottom w:val="0"/>
          <w:divBdr>
            <w:top w:val="none" w:sz="0" w:space="0" w:color="auto"/>
            <w:left w:val="none" w:sz="0" w:space="0" w:color="auto"/>
            <w:bottom w:val="none" w:sz="0" w:space="0" w:color="auto"/>
            <w:right w:val="none" w:sz="0" w:space="0" w:color="auto"/>
          </w:divBdr>
        </w:div>
        <w:div w:id="1519850995">
          <w:marLeft w:val="0"/>
          <w:marRight w:val="0"/>
          <w:marTop w:val="0"/>
          <w:marBottom w:val="0"/>
          <w:divBdr>
            <w:top w:val="none" w:sz="0" w:space="0" w:color="auto"/>
            <w:left w:val="none" w:sz="0" w:space="0" w:color="auto"/>
            <w:bottom w:val="none" w:sz="0" w:space="0" w:color="auto"/>
            <w:right w:val="none" w:sz="0" w:space="0" w:color="auto"/>
          </w:divBdr>
        </w:div>
        <w:div w:id="624656294">
          <w:marLeft w:val="0"/>
          <w:marRight w:val="0"/>
          <w:marTop w:val="0"/>
          <w:marBottom w:val="0"/>
          <w:divBdr>
            <w:top w:val="none" w:sz="0" w:space="0" w:color="auto"/>
            <w:left w:val="none" w:sz="0" w:space="0" w:color="auto"/>
            <w:bottom w:val="none" w:sz="0" w:space="0" w:color="auto"/>
            <w:right w:val="none" w:sz="0" w:space="0" w:color="auto"/>
          </w:divBdr>
        </w:div>
        <w:div w:id="654337190">
          <w:marLeft w:val="0"/>
          <w:marRight w:val="0"/>
          <w:marTop w:val="0"/>
          <w:marBottom w:val="0"/>
          <w:divBdr>
            <w:top w:val="none" w:sz="0" w:space="0" w:color="auto"/>
            <w:left w:val="none" w:sz="0" w:space="0" w:color="auto"/>
            <w:bottom w:val="none" w:sz="0" w:space="0" w:color="auto"/>
            <w:right w:val="none" w:sz="0" w:space="0" w:color="auto"/>
          </w:divBdr>
        </w:div>
        <w:div w:id="1482038316">
          <w:marLeft w:val="0"/>
          <w:marRight w:val="0"/>
          <w:marTop w:val="0"/>
          <w:marBottom w:val="0"/>
          <w:divBdr>
            <w:top w:val="none" w:sz="0" w:space="0" w:color="auto"/>
            <w:left w:val="none" w:sz="0" w:space="0" w:color="auto"/>
            <w:bottom w:val="none" w:sz="0" w:space="0" w:color="auto"/>
            <w:right w:val="none" w:sz="0" w:space="0" w:color="auto"/>
          </w:divBdr>
        </w:div>
        <w:div w:id="1575387024">
          <w:marLeft w:val="0"/>
          <w:marRight w:val="0"/>
          <w:marTop w:val="0"/>
          <w:marBottom w:val="0"/>
          <w:divBdr>
            <w:top w:val="none" w:sz="0" w:space="0" w:color="auto"/>
            <w:left w:val="none" w:sz="0" w:space="0" w:color="auto"/>
            <w:bottom w:val="none" w:sz="0" w:space="0" w:color="auto"/>
            <w:right w:val="none" w:sz="0" w:space="0" w:color="auto"/>
          </w:divBdr>
        </w:div>
        <w:div w:id="1468476985">
          <w:marLeft w:val="0"/>
          <w:marRight w:val="0"/>
          <w:marTop w:val="0"/>
          <w:marBottom w:val="0"/>
          <w:divBdr>
            <w:top w:val="none" w:sz="0" w:space="0" w:color="auto"/>
            <w:left w:val="none" w:sz="0" w:space="0" w:color="auto"/>
            <w:bottom w:val="none" w:sz="0" w:space="0" w:color="auto"/>
            <w:right w:val="none" w:sz="0" w:space="0" w:color="auto"/>
          </w:divBdr>
        </w:div>
        <w:div w:id="1360743697">
          <w:marLeft w:val="0"/>
          <w:marRight w:val="0"/>
          <w:marTop w:val="0"/>
          <w:marBottom w:val="0"/>
          <w:divBdr>
            <w:top w:val="none" w:sz="0" w:space="0" w:color="auto"/>
            <w:left w:val="none" w:sz="0" w:space="0" w:color="auto"/>
            <w:bottom w:val="none" w:sz="0" w:space="0" w:color="auto"/>
            <w:right w:val="none" w:sz="0" w:space="0" w:color="auto"/>
          </w:divBdr>
        </w:div>
        <w:div w:id="510607319">
          <w:marLeft w:val="0"/>
          <w:marRight w:val="0"/>
          <w:marTop w:val="0"/>
          <w:marBottom w:val="0"/>
          <w:divBdr>
            <w:top w:val="none" w:sz="0" w:space="0" w:color="auto"/>
            <w:left w:val="none" w:sz="0" w:space="0" w:color="auto"/>
            <w:bottom w:val="none" w:sz="0" w:space="0" w:color="auto"/>
            <w:right w:val="none" w:sz="0" w:space="0" w:color="auto"/>
          </w:divBdr>
        </w:div>
        <w:div w:id="1191072746">
          <w:marLeft w:val="0"/>
          <w:marRight w:val="0"/>
          <w:marTop w:val="0"/>
          <w:marBottom w:val="0"/>
          <w:divBdr>
            <w:top w:val="none" w:sz="0" w:space="0" w:color="auto"/>
            <w:left w:val="none" w:sz="0" w:space="0" w:color="auto"/>
            <w:bottom w:val="none" w:sz="0" w:space="0" w:color="auto"/>
            <w:right w:val="none" w:sz="0" w:space="0" w:color="auto"/>
          </w:divBdr>
        </w:div>
        <w:div w:id="1755125685">
          <w:marLeft w:val="0"/>
          <w:marRight w:val="0"/>
          <w:marTop w:val="0"/>
          <w:marBottom w:val="0"/>
          <w:divBdr>
            <w:top w:val="none" w:sz="0" w:space="0" w:color="auto"/>
            <w:left w:val="none" w:sz="0" w:space="0" w:color="auto"/>
            <w:bottom w:val="none" w:sz="0" w:space="0" w:color="auto"/>
            <w:right w:val="none" w:sz="0" w:space="0" w:color="auto"/>
          </w:divBdr>
        </w:div>
        <w:div w:id="297105169">
          <w:marLeft w:val="0"/>
          <w:marRight w:val="0"/>
          <w:marTop w:val="0"/>
          <w:marBottom w:val="0"/>
          <w:divBdr>
            <w:top w:val="none" w:sz="0" w:space="0" w:color="auto"/>
            <w:left w:val="none" w:sz="0" w:space="0" w:color="auto"/>
            <w:bottom w:val="none" w:sz="0" w:space="0" w:color="auto"/>
            <w:right w:val="none" w:sz="0" w:space="0" w:color="auto"/>
          </w:divBdr>
        </w:div>
        <w:div w:id="2047097210">
          <w:marLeft w:val="0"/>
          <w:marRight w:val="0"/>
          <w:marTop w:val="0"/>
          <w:marBottom w:val="0"/>
          <w:divBdr>
            <w:top w:val="none" w:sz="0" w:space="0" w:color="auto"/>
            <w:left w:val="none" w:sz="0" w:space="0" w:color="auto"/>
            <w:bottom w:val="none" w:sz="0" w:space="0" w:color="auto"/>
            <w:right w:val="none" w:sz="0" w:space="0" w:color="auto"/>
          </w:divBdr>
        </w:div>
        <w:div w:id="333648410">
          <w:marLeft w:val="0"/>
          <w:marRight w:val="0"/>
          <w:marTop w:val="0"/>
          <w:marBottom w:val="0"/>
          <w:divBdr>
            <w:top w:val="none" w:sz="0" w:space="0" w:color="auto"/>
            <w:left w:val="none" w:sz="0" w:space="0" w:color="auto"/>
            <w:bottom w:val="none" w:sz="0" w:space="0" w:color="auto"/>
            <w:right w:val="none" w:sz="0" w:space="0" w:color="auto"/>
          </w:divBdr>
        </w:div>
        <w:div w:id="198127027">
          <w:marLeft w:val="0"/>
          <w:marRight w:val="0"/>
          <w:marTop w:val="0"/>
          <w:marBottom w:val="0"/>
          <w:divBdr>
            <w:top w:val="none" w:sz="0" w:space="0" w:color="auto"/>
            <w:left w:val="none" w:sz="0" w:space="0" w:color="auto"/>
            <w:bottom w:val="none" w:sz="0" w:space="0" w:color="auto"/>
            <w:right w:val="none" w:sz="0" w:space="0" w:color="auto"/>
          </w:divBdr>
        </w:div>
        <w:div w:id="1371539788">
          <w:marLeft w:val="0"/>
          <w:marRight w:val="0"/>
          <w:marTop w:val="0"/>
          <w:marBottom w:val="0"/>
          <w:divBdr>
            <w:top w:val="none" w:sz="0" w:space="0" w:color="auto"/>
            <w:left w:val="none" w:sz="0" w:space="0" w:color="auto"/>
            <w:bottom w:val="none" w:sz="0" w:space="0" w:color="auto"/>
            <w:right w:val="none" w:sz="0" w:space="0" w:color="auto"/>
          </w:divBdr>
        </w:div>
        <w:div w:id="824273612">
          <w:marLeft w:val="0"/>
          <w:marRight w:val="0"/>
          <w:marTop w:val="0"/>
          <w:marBottom w:val="0"/>
          <w:divBdr>
            <w:top w:val="none" w:sz="0" w:space="0" w:color="auto"/>
            <w:left w:val="none" w:sz="0" w:space="0" w:color="auto"/>
            <w:bottom w:val="none" w:sz="0" w:space="0" w:color="auto"/>
            <w:right w:val="none" w:sz="0" w:space="0" w:color="auto"/>
          </w:divBdr>
        </w:div>
        <w:div w:id="1261376366">
          <w:marLeft w:val="0"/>
          <w:marRight w:val="0"/>
          <w:marTop w:val="0"/>
          <w:marBottom w:val="0"/>
          <w:divBdr>
            <w:top w:val="none" w:sz="0" w:space="0" w:color="auto"/>
            <w:left w:val="none" w:sz="0" w:space="0" w:color="auto"/>
            <w:bottom w:val="none" w:sz="0" w:space="0" w:color="auto"/>
            <w:right w:val="none" w:sz="0" w:space="0" w:color="auto"/>
          </w:divBdr>
        </w:div>
        <w:div w:id="1946420030">
          <w:marLeft w:val="0"/>
          <w:marRight w:val="0"/>
          <w:marTop w:val="0"/>
          <w:marBottom w:val="0"/>
          <w:divBdr>
            <w:top w:val="none" w:sz="0" w:space="0" w:color="auto"/>
            <w:left w:val="none" w:sz="0" w:space="0" w:color="auto"/>
            <w:bottom w:val="none" w:sz="0" w:space="0" w:color="auto"/>
            <w:right w:val="none" w:sz="0" w:space="0" w:color="auto"/>
          </w:divBdr>
        </w:div>
        <w:div w:id="1534683213">
          <w:marLeft w:val="0"/>
          <w:marRight w:val="0"/>
          <w:marTop w:val="0"/>
          <w:marBottom w:val="0"/>
          <w:divBdr>
            <w:top w:val="none" w:sz="0" w:space="0" w:color="auto"/>
            <w:left w:val="none" w:sz="0" w:space="0" w:color="auto"/>
            <w:bottom w:val="none" w:sz="0" w:space="0" w:color="auto"/>
            <w:right w:val="none" w:sz="0" w:space="0" w:color="auto"/>
          </w:divBdr>
        </w:div>
        <w:div w:id="115494571">
          <w:marLeft w:val="0"/>
          <w:marRight w:val="0"/>
          <w:marTop w:val="0"/>
          <w:marBottom w:val="0"/>
          <w:divBdr>
            <w:top w:val="none" w:sz="0" w:space="0" w:color="auto"/>
            <w:left w:val="none" w:sz="0" w:space="0" w:color="auto"/>
            <w:bottom w:val="none" w:sz="0" w:space="0" w:color="auto"/>
            <w:right w:val="none" w:sz="0" w:space="0" w:color="auto"/>
          </w:divBdr>
        </w:div>
        <w:div w:id="526869176">
          <w:marLeft w:val="0"/>
          <w:marRight w:val="0"/>
          <w:marTop w:val="0"/>
          <w:marBottom w:val="0"/>
          <w:divBdr>
            <w:top w:val="none" w:sz="0" w:space="0" w:color="auto"/>
            <w:left w:val="none" w:sz="0" w:space="0" w:color="auto"/>
            <w:bottom w:val="none" w:sz="0" w:space="0" w:color="auto"/>
            <w:right w:val="none" w:sz="0" w:space="0" w:color="auto"/>
          </w:divBdr>
        </w:div>
        <w:div w:id="1354726478">
          <w:marLeft w:val="0"/>
          <w:marRight w:val="0"/>
          <w:marTop w:val="0"/>
          <w:marBottom w:val="0"/>
          <w:divBdr>
            <w:top w:val="none" w:sz="0" w:space="0" w:color="auto"/>
            <w:left w:val="none" w:sz="0" w:space="0" w:color="auto"/>
            <w:bottom w:val="none" w:sz="0" w:space="0" w:color="auto"/>
            <w:right w:val="none" w:sz="0" w:space="0" w:color="auto"/>
          </w:divBdr>
        </w:div>
        <w:div w:id="1716346517">
          <w:marLeft w:val="0"/>
          <w:marRight w:val="0"/>
          <w:marTop w:val="0"/>
          <w:marBottom w:val="0"/>
          <w:divBdr>
            <w:top w:val="none" w:sz="0" w:space="0" w:color="auto"/>
            <w:left w:val="none" w:sz="0" w:space="0" w:color="auto"/>
            <w:bottom w:val="none" w:sz="0" w:space="0" w:color="auto"/>
            <w:right w:val="none" w:sz="0" w:space="0" w:color="auto"/>
          </w:divBdr>
        </w:div>
        <w:div w:id="791632503">
          <w:marLeft w:val="0"/>
          <w:marRight w:val="0"/>
          <w:marTop w:val="0"/>
          <w:marBottom w:val="0"/>
          <w:divBdr>
            <w:top w:val="none" w:sz="0" w:space="0" w:color="auto"/>
            <w:left w:val="none" w:sz="0" w:space="0" w:color="auto"/>
            <w:bottom w:val="none" w:sz="0" w:space="0" w:color="auto"/>
            <w:right w:val="none" w:sz="0" w:space="0" w:color="auto"/>
          </w:divBdr>
        </w:div>
        <w:div w:id="438137704">
          <w:marLeft w:val="0"/>
          <w:marRight w:val="0"/>
          <w:marTop w:val="0"/>
          <w:marBottom w:val="0"/>
          <w:divBdr>
            <w:top w:val="none" w:sz="0" w:space="0" w:color="auto"/>
            <w:left w:val="none" w:sz="0" w:space="0" w:color="auto"/>
            <w:bottom w:val="none" w:sz="0" w:space="0" w:color="auto"/>
            <w:right w:val="none" w:sz="0" w:space="0" w:color="auto"/>
          </w:divBdr>
        </w:div>
        <w:div w:id="134688453">
          <w:marLeft w:val="0"/>
          <w:marRight w:val="0"/>
          <w:marTop w:val="0"/>
          <w:marBottom w:val="0"/>
          <w:divBdr>
            <w:top w:val="none" w:sz="0" w:space="0" w:color="auto"/>
            <w:left w:val="none" w:sz="0" w:space="0" w:color="auto"/>
            <w:bottom w:val="none" w:sz="0" w:space="0" w:color="auto"/>
            <w:right w:val="none" w:sz="0" w:space="0" w:color="auto"/>
          </w:divBdr>
        </w:div>
        <w:div w:id="1684353373">
          <w:marLeft w:val="0"/>
          <w:marRight w:val="0"/>
          <w:marTop w:val="0"/>
          <w:marBottom w:val="0"/>
          <w:divBdr>
            <w:top w:val="none" w:sz="0" w:space="0" w:color="auto"/>
            <w:left w:val="none" w:sz="0" w:space="0" w:color="auto"/>
            <w:bottom w:val="none" w:sz="0" w:space="0" w:color="auto"/>
            <w:right w:val="none" w:sz="0" w:space="0" w:color="auto"/>
          </w:divBdr>
        </w:div>
        <w:div w:id="1621449900">
          <w:marLeft w:val="0"/>
          <w:marRight w:val="0"/>
          <w:marTop w:val="0"/>
          <w:marBottom w:val="0"/>
          <w:divBdr>
            <w:top w:val="none" w:sz="0" w:space="0" w:color="auto"/>
            <w:left w:val="none" w:sz="0" w:space="0" w:color="auto"/>
            <w:bottom w:val="none" w:sz="0" w:space="0" w:color="auto"/>
            <w:right w:val="none" w:sz="0" w:space="0" w:color="auto"/>
          </w:divBdr>
        </w:div>
        <w:div w:id="1354307192">
          <w:marLeft w:val="0"/>
          <w:marRight w:val="0"/>
          <w:marTop w:val="0"/>
          <w:marBottom w:val="0"/>
          <w:divBdr>
            <w:top w:val="none" w:sz="0" w:space="0" w:color="auto"/>
            <w:left w:val="none" w:sz="0" w:space="0" w:color="auto"/>
            <w:bottom w:val="none" w:sz="0" w:space="0" w:color="auto"/>
            <w:right w:val="none" w:sz="0" w:space="0" w:color="auto"/>
          </w:divBdr>
        </w:div>
        <w:div w:id="389233004">
          <w:marLeft w:val="0"/>
          <w:marRight w:val="0"/>
          <w:marTop w:val="0"/>
          <w:marBottom w:val="0"/>
          <w:divBdr>
            <w:top w:val="none" w:sz="0" w:space="0" w:color="auto"/>
            <w:left w:val="none" w:sz="0" w:space="0" w:color="auto"/>
            <w:bottom w:val="none" w:sz="0" w:space="0" w:color="auto"/>
            <w:right w:val="none" w:sz="0" w:space="0" w:color="auto"/>
          </w:divBdr>
        </w:div>
        <w:div w:id="180555353">
          <w:marLeft w:val="0"/>
          <w:marRight w:val="0"/>
          <w:marTop w:val="0"/>
          <w:marBottom w:val="0"/>
          <w:divBdr>
            <w:top w:val="none" w:sz="0" w:space="0" w:color="auto"/>
            <w:left w:val="none" w:sz="0" w:space="0" w:color="auto"/>
            <w:bottom w:val="none" w:sz="0" w:space="0" w:color="auto"/>
            <w:right w:val="none" w:sz="0" w:space="0" w:color="auto"/>
          </w:divBdr>
        </w:div>
        <w:div w:id="1732848221">
          <w:marLeft w:val="0"/>
          <w:marRight w:val="0"/>
          <w:marTop w:val="0"/>
          <w:marBottom w:val="0"/>
          <w:divBdr>
            <w:top w:val="none" w:sz="0" w:space="0" w:color="auto"/>
            <w:left w:val="none" w:sz="0" w:space="0" w:color="auto"/>
            <w:bottom w:val="none" w:sz="0" w:space="0" w:color="auto"/>
            <w:right w:val="none" w:sz="0" w:space="0" w:color="auto"/>
          </w:divBdr>
        </w:div>
        <w:div w:id="1392802970">
          <w:marLeft w:val="0"/>
          <w:marRight w:val="0"/>
          <w:marTop w:val="0"/>
          <w:marBottom w:val="0"/>
          <w:divBdr>
            <w:top w:val="none" w:sz="0" w:space="0" w:color="auto"/>
            <w:left w:val="none" w:sz="0" w:space="0" w:color="auto"/>
            <w:bottom w:val="none" w:sz="0" w:space="0" w:color="auto"/>
            <w:right w:val="none" w:sz="0" w:space="0" w:color="auto"/>
          </w:divBdr>
        </w:div>
        <w:div w:id="1455754946">
          <w:marLeft w:val="0"/>
          <w:marRight w:val="0"/>
          <w:marTop w:val="0"/>
          <w:marBottom w:val="0"/>
          <w:divBdr>
            <w:top w:val="none" w:sz="0" w:space="0" w:color="auto"/>
            <w:left w:val="none" w:sz="0" w:space="0" w:color="auto"/>
            <w:bottom w:val="none" w:sz="0" w:space="0" w:color="auto"/>
            <w:right w:val="none" w:sz="0" w:space="0" w:color="auto"/>
          </w:divBdr>
        </w:div>
        <w:div w:id="808061147">
          <w:marLeft w:val="0"/>
          <w:marRight w:val="0"/>
          <w:marTop w:val="0"/>
          <w:marBottom w:val="0"/>
          <w:divBdr>
            <w:top w:val="none" w:sz="0" w:space="0" w:color="auto"/>
            <w:left w:val="none" w:sz="0" w:space="0" w:color="auto"/>
            <w:bottom w:val="none" w:sz="0" w:space="0" w:color="auto"/>
            <w:right w:val="none" w:sz="0" w:space="0" w:color="auto"/>
          </w:divBdr>
        </w:div>
        <w:div w:id="1240872325">
          <w:marLeft w:val="0"/>
          <w:marRight w:val="0"/>
          <w:marTop w:val="0"/>
          <w:marBottom w:val="0"/>
          <w:divBdr>
            <w:top w:val="none" w:sz="0" w:space="0" w:color="auto"/>
            <w:left w:val="none" w:sz="0" w:space="0" w:color="auto"/>
            <w:bottom w:val="none" w:sz="0" w:space="0" w:color="auto"/>
            <w:right w:val="none" w:sz="0" w:space="0" w:color="auto"/>
          </w:divBdr>
        </w:div>
        <w:div w:id="943270705">
          <w:marLeft w:val="0"/>
          <w:marRight w:val="0"/>
          <w:marTop w:val="0"/>
          <w:marBottom w:val="0"/>
          <w:divBdr>
            <w:top w:val="none" w:sz="0" w:space="0" w:color="auto"/>
            <w:left w:val="none" w:sz="0" w:space="0" w:color="auto"/>
            <w:bottom w:val="none" w:sz="0" w:space="0" w:color="auto"/>
            <w:right w:val="none" w:sz="0" w:space="0" w:color="auto"/>
          </w:divBdr>
        </w:div>
        <w:div w:id="262155044">
          <w:marLeft w:val="0"/>
          <w:marRight w:val="0"/>
          <w:marTop w:val="0"/>
          <w:marBottom w:val="0"/>
          <w:divBdr>
            <w:top w:val="none" w:sz="0" w:space="0" w:color="auto"/>
            <w:left w:val="none" w:sz="0" w:space="0" w:color="auto"/>
            <w:bottom w:val="none" w:sz="0" w:space="0" w:color="auto"/>
            <w:right w:val="none" w:sz="0" w:space="0" w:color="auto"/>
          </w:divBdr>
        </w:div>
        <w:div w:id="349840578">
          <w:marLeft w:val="0"/>
          <w:marRight w:val="0"/>
          <w:marTop w:val="0"/>
          <w:marBottom w:val="0"/>
          <w:divBdr>
            <w:top w:val="none" w:sz="0" w:space="0" w:color="auto"/>
            <w:left w:val="none" w:sz="0" w:space="0" w:color="auto"/>
            <w:bottom w:val="none" w:sz="0" w:space="0" w:color="auto"/>
            <w:right w:val="none" w:sz="0" w:space="0" w:color="auto"/>
          </w:divBdr>
        </w:div>
        <w:div w:id="1188637776">
          <w:marLeft w:val="0"/>
          <w:marRight w:val="0"/>
          <w:marTop w:val="0"/>
          <w:marBottom w:val="0"/>
          <w:divBdr>
            <w:top w:val="none" w:sz="0" w:space="0" w:color="auto"/>
            <w:left w:val="none" w:sz="0" w:space="0" w:color="auto"/>
            <w:bottom w:val="none" w:sz="0" w:space="0" w:color="auto"/>
            <w:right w:val="none" w:sz="0" w:space="0" w:color="auto"/>
          </w:divBdr>
        </w:div>
        <w:div w:id="217210549">
          <w:marLeft w:val="0"/>
          <w:marRight w:val="0"/>
          <w:marTop w:val="0"/>
          <w:marBottom w:val="0"/>
          <w:divBdr>
            <w:top w:val="none" w:sz="0" w:space="0" w:color="auto"/>
            <w:left w:val="none" w:sz="0" w:space="0" w:color="auto"/>
            <w:bottom w:val="none" w:sz="0" w:space="0" w:color="auto"/>
            <w:right w:val="none" w:sz="0" w:space="0" w:color="auto"/>
          </w:divBdr>
        </w:div>
        <w:div w:id="1837187055">
          <w:marLeft w:val="0"/>
          <w:marRight w:val="0"/>
          <w:marTop w:val="0"/>
          <w:marBottom w:val="0"/>
          <w:divBdr>
            <w:top w:val="none" w:sz="0" w:space="0" w:color="auto"/>
            <w:left w:val="none" w:sz="0" w:space="0" w:color="auto"/>
            <w:bottom w:val="none" w:sz="0" w:space="0" w:color="auto"/>
            <w:right w:val="none" w:sz="0" w:space="0" w:color="auto"/>
          </w:divBdr>
        </w:div>
        <w:div w:id="1195657487">
          <w:marLeft w:val="0"/>
          <w:marRight w:val="0"/>
          <w:marTop w:val="0"/>
          <w:marBottom w:val="0"/>
          <w:divBdr>
            <w:top w:val="none" w:sz="0" w:space="0" w:color="auto"/>
            <w:left w:val="none" w:sz="0" w:space="0" w:color="auto"/>
            <w:bottom w:val="none" w:sz="0" w:space="0" w:color="auto"/>
            <w:right w:val="none" w:sz="0" w:space="0" w:color="auto"/>
          </w:divBdr>
        </w:div>
        <w:div w:id="1659113110">
          <w:marLeft w:val="0"/>
          <w:marRight w:val="0"/>
          <w:marTop w:val="0"/>
          <w:marBottom w:val="0"/>
          <w:divBdr>
            <w:top w:val="none" w:sz="0" w:space="0" w:color="auto"/>
            <w:left w:val="none" w:sz="0" w:space="0" w:color="auto"/>
            <w:bottom w:val="none" w:sz="0" w:space="0" w:color="auto"/>
            <w:right w:val="none" w:sz="0" w:space="0" w:color="auto"/>
          </w:divBdr>
        </w:div>
        <w:div w:id="471557214">
          <w:marLeft w:val="0"/>
          <w:marRight w:val="0"/>
          <w:marTop w:val="0"/>
          <w:marBottom w:val="0"/>
          <w:divBdr>
            <w:top w:val="none" w:sz="0" w:space="0" w:color="auto"/>
            <w:left w:val="none" w:sz="0" w:space="0" w:color="auto"/>
            <w:bottom w:val="none" w:sz="0" w:space="0" w:color="auto"/>
            <w:right w:val="none" w:sz="0" w:space="0" w:color="auto"/>
          </w:divBdr>
        </w:div>
        <w:div w:id="60639324">
          <w:marLeft w:val="0"/>
          <w:marRight w:val="0"/>
          <w:marTop w:val="0"/>
          <w:marBottom w:val="0"/>
          <w:divBdr>
            <w:top w:val="none" w:sz="0" w:space="0" w:color="auto"/>
            <w:left w:val="none" w:sz="0" w:space="0" w:color="auto"/>
            <w:bottom w:val="none" w:sz="0" w:space="0" w:color="auto"/>
            <w:right w:val="none" w:sz="0" w:space="0" w:color="auto"/>
          </w:divBdr>
        </w:div>
        <w:div w:id="485823807">
          <w:marLeft w:val="0"/>
          <w:marRight w:val="0"/>
          <w:marTop w:val="0"/>
          <w:marBottom w:val="0"/>
          <w:divBdr>
            <w:top w:val="none" w:sz="0" w:space="0" w:color="auto"/>
            <w:left w:val="none" w:sz="0" w:space="0" w:color="auto"/>
            <w:bottom w:val="none" w:sz="0" w:space="0" w:color="auto"/>
            <w:right w:val="none" w:sz="0" w:space="0" w:color="auto"/>
          </w:divBdr>
        </w:div>
        <w:div w:id="348024522">
          <w:marLeft w:val="0"/>
          <w:marRight w:val="0"/>
          <w:marTop w:val="0"/>
          <w:marBottom w:val="0"/>
          <w:divBdr>
            <w:top w:val="none" w:sz="0" w:space="0" w:color="auto"/>
            <w:left w:val="none" w:sz="0" w:space="0" w:color="auto"/>
            <w:bottom w:val="none" w:sz="0" w:space="0" w:color="auto"/>
            <w:right w:val="none" w:sz="0" w:space="0" w:color="auto"/>
          </w:divBdr>
        </w:div>
        <w:div w:id="1872112000">
          <w:marLeft w:val="0"/>
          <w:marRight w:val="0"/>
          <w:marTop w:val="0"/>
          <w:marBottom w:val="0"/>
          <w:divBdr>
            <w:top w:val="none" w:sz="0" w:space="0" w:color="auto"/>
            <w:left w:val="none" w:sz="0" w:space="0" w:color="auto"/>
            <w:bottom w:val="none" w:sz="0" w:space="0" w:color="auto"/>
            <w:right w:val="none" w:sz="0" w:space="0" w:color="auto"/>
          </w:divBdr>
        </w:div>
        <w:div w:id="785387715">
          <w:marLeft w:val="0"/>
          <w:marRight w:val="0"/>
          <w:marTop w:val="0"/>
          <w:marBottom w:val="0"/>
          <w:divBdr>
            <w:top w:val="none" w:sz="0" w:space="0" w:color="auto"/>
            <w:left w:val="none" w:sz="0" w:space="0" w:color="auto"/>
            <w:bottom w:val="none" w:sz="0" w:space="0" w:color="auto"/>
            <w:right w:val="none" w:sz="0" w:space="0" w:color="auto"/>
          </w:divBdr>
        </w:div>
        <w:div w:id="643774089">
          <w:marLeft w:val="0"/>
          <w:marRight w:val="0"/>
          <w:marTop w:val="0"/>
          <w:marBottom w:val="0"/>
          <w:divBdr>
            <w:top w:val="none" w:sz="0" w:space="0" w:color="auto"/>
            <w:left w:val="none" w:sz="0" w:space="0" w:color="auto"/>
            <w:bottom w:val="none" w:sz="0" w:space="0" w:color="auto"/>
            <w:right w:val="none" w:sz="0" w:space="0" w:color="auto"/>
          </w:divBdr>
        </w:div>
        <w:div w:id="825054730">
          <w:marLeft w:val="0"/>
          <w:marRight w:val="0"/>
          <w:marTop w:val="0"/>
          <w:marBottom w:val="0"/>
          <w:divBdr>
            <w:top w:val="none" w:sz="0" w:space="0" w:color="auto"/>
            <w:left w:val="none" w:sz="0" w:space="0" w:color="auto"/>
            <w:bottom w:val="none" w:sz="0" w:space="0" w:color="auto"/>
            <w:right w:val="none" w:sz="0" w:space="0" w:color="auto"/>
          </w:divBdr>
        </w:div>
        <w:div w:id="1861507869">
          <w:marLeft w:val="0"/>
          <w:marRight w:val="0"/>
          <w:marTop w:val="0"/>
          <w:marBottom w:val="0"/>
          <w:divBdr>
            <w:top w:val="none" w:sz="0" w:space="0" w:color="auto"/>
            <w:left w:val="none" w:sz="0" w:space="0" w:color="auto"/>
            <w:bottom w:val="none" w:sz="0" w:space="0" w:color="auto"/>
            <w:right w:val="none" w:sz="0" w:space="0" w:color="auto"/>
          </w:divBdr>
        </w:div>
        <w:div w:id="287977009">
          <w:marLeft w:val="0"/>
          <w:marRight w:val="0"/>
          <w:marTop w:val="0"/>
          <w:marBottom w:val="0"/>
          <w:divBdr>
            <w:top w:val="none" w:sz="0" w:space="0" w:color="auto"/>
            <w:left w:val="none" w:sz="0" w:space="0" w:color="auto"/>
            <w:bottom w:val="none" w:sz="0" w:space="0" w:color="auto"/>
            <w:right w:val="none" w:sz="0" w:space="0" w:color="auto"/>
          </w:divBdr>
        </w:div>
        <w:div w:id="678196994">
          <w:marLeft w:val="0"/>
          <w:marRight w:val="0"/>
          <w:marTop w:val="0"/>
          <w:marBottom w:val="0"/>
          <w:divBdr>
            <w:top w:val="none" w:sz="0" w:space="0" w:color="auto"/>
            <w:left w:val="none" w:sz="0" w:space="0" w:color="auto"/>
            <w:bottom w:val="none" w:sz="0" w:space="0" w:color="auto"/>
            <w:right w:val="none" w:sz="0" w:space="0" w:color="auto"/>
          </w:divBdr>
        </w:div>
        <w:div w:id="950358108">
          <w:marLeft w:val="0"/>
          <w:marRight w:val="0"/>
          <w:marTop w:val="0"/>
          <w:marBottom w:val="0"/>
          <w:divBdr>
            <w:top w:val="none" w:sz="0" w:space="0" w:color="auto"/>
            <w:left w:val="none" w:sz="0" w:space="0" w:color="auto"/>
            <w:bottom w:val="none" w:sz="0" w:space="0" w:color="auto"/>
            <w:right w:val="none" w:sz="0" w:space="0" w:color="auto"/>
          </w:divBdr>
        </w:div>
        <w:div w:id="64112517">
          <w:marLeft w:val="0"/>
          <w:marRight w:val="0"/>
          <w:marTop w:val="0"/>
          <w:marBottom w:val="0"/>
          <w:divBdr>
            <w:top w:val="none" w:sz="0" w:space="0" w:color="auto"/>
            <w:left w:val="none" w:sz="0" w:space="0" w:color="auto"/>
            <w:bottom w:val="none" w:sz="0" w:space="0" w:color="auto"/>
            <w:right w:val="none" w:sz="0" w:space="0" w:color="auto"/>
          </w:divBdr>
        </w:div>
        <w:div w:id="1730377705">
          <w:marLeft w:val="0"/>
          <w:marRight w:val="0"/>
          <w:marTop w:val="0"/>
          <w:marBottom w:val="0"/>
          <w:divBdr>
            <w:top w:val="none" w:sz="0" w:space="0" w:color="auto"/>
            <w:left w:val="none" w:sz="0" w:space="0" w:color="auto"/>
            <w:bottom w:val="none" w:sz="0" w:space="0" w:color="auto"/>
            <w:right w:val="none" w:sz="0" w:space="0" w:color="auto"/>
          </w:divBdr>
        </w:div>
        <w:div w:id="1265114336">
          <w:marLeft w:val="0"/>
          <w:marRight w:val="0"/>
          <w:marTop w:val="0"/>
          <w:marBottom w:val="0"/>
          <w:divBdr>
            <w:top w:val="none" w:sz="0" w:space="0" w:color="auto"/>
            <w:left w:val="none" w:sz="0" w:space="0" w:color="auto"/>
            <w:bottom w:val="none" w:sz="0" w:space="0" w:color="auto"/>
            <w:right w:val="none" w:sz="0" w:space="0" w:color="auto"/>
          </w:divBdr>
        </w:div>
        <w:div w:id="1504587168">
          <w:marLeft w:val="0"/>
          <w:marRight w:val="0"/>
          <w:marTop w:val="0"/>
          <w:marBottom w:val="0"/>
          <w:divBdr>
            <w:top w:val="none" w:sz="0" w:space="0" w:color="auto"/>
            <w:left w:val="none" w:sz="0" w:space="0" w:color="auto"/>
            <w:bottom w:val="none" w:sz="0" w:space="0" w:color="auto"/>
            <w:right w:val="none" w:sz="0" w:space="0" w:color="auto"/>
          </w:divBdr>
        </w:div>
        <w:div w:id="2033337792">
          <w:marLeft w:val="0"/>
          <w:marRight w:val="0"/>
          <w:marTop w:val="0"/>
          <w:marBottom w:val="0"/>
          <w:divBdr>
            <w:top w:val="none" w:sz="0" w:space="0" w:color="auto"/>
            <w:left w:val="none" w:sz="0" w:space="0" w:color="auto"/>
            <w:bottom w:val="none" w:sz="0" w:space="0" w:color="auto"/>
            <w:right w:val="none" w:sz="0" w:space="0" w:color="auto"/>
          </w:divBdr>
        </w:div>
        <w:div w:id="55519579">
          <w:marLeft w:val="0"/>
          <w:marRight w:val="0"/>
          <w:marTop w:val="0"/>
          <w:marBottom w:val="0"/>
          <w:divBdr>
            <w:top w:val="none" w:sz="0" w:space="0" w:color="auto"/>
            <w:left w:val="none" w:sz="0" w:space="0" w:color="auto"/>
            <w:bottom w:val="none" w:sz="0" w:space="0" w:color="auto"/>
            <w:right w:val="none" w:sz="0" w:space="0" w:color="auto"/>
          </w:divBdr>
        </w:div>
        <w:div w:id="740178529">
          <w:marLeft w:val="0"/>
          <w:marRight w:val="0"/>
          <w:marTop w:val="0"/>
          <w:marBottom w:val="0"/>
          <w:divBdr>
            <w:top w:val="none" w:sz="0" w:space="0" w:color="auto"/>
            <w:left w:val="none" w:sz="0" w:space="0" w:color="auto"/>
            <w:bottom w:val="none" w:sz="0" w:space="0" w:color="auto"/>
            <w:right w:val="none" w:sz="0" w:space="0" w:color="auto"/>
          </w:divBdr>
        </w:div>
        <w:div w:id="697506983">
          <w:marLeft w:val="0"/>
          <w:marRight w:val="0"/>
          <w:marTop w:val="0"/>
          <w:marBottom w:val="0"/>
          <w:divBdr>
            <w:top w:val="none" w:sz="0" w:space="0" w:color="auto"/>
            <w:left w:val="none" w:sz="0" w:space="0" w:color="auto"/>
            <w:bottom w:val="none" w:sz="0" w:space="0" w:color="auto"/>
            <w:right w:val="none" w:sz="0" w:space="0" w:color="auto"/>
          </w:divBdr>
        </w:div>
        <w:div w:id="916987059">
          <w:marLeft w:val="0"/>
          <w:marRight w:val="0"/>
          <w:marTop w:val="0"/>
          <w:marBottom w:val="0"/>
          <w:divBdr>
            <w:top w:val="none" w:sz="0" w:space="0" w:color="auto"/>
            <w:left w:val="none" w:sz="0" w:space="0" w:color="auto"/>
            <w:bottom w:val="none" w:sz="0" w:space="0" w:color="auto"/>
            <w:right w:val="none" w:sz="0" w:space="0" w:color="auto"/>
          </w:divBdr>
        </w:div>
        <w:div w:id="313262533">
          <w:marLeft w:val="0"/>
          <w:marRight w:val="0"/>
          <w:marTop w:val="0"/>
          <w:marBottom w:val="0"/>
          <w:divBdr>
            <w:top w:val="none" w:sz="0" w:space="0" w:color="auto"/>
            <w:left w:val="none" w:sz="0" w:space="0" w:color="auto"/>
            <w:bottom w:val="none" w:sz="0" w:space="0" w:color="auto"/>
            <w:right w:val="none" w:sz="0" w:space="0" w:color="auto"/>
          </w:divBdr>
        </w:div>
        <w:div w:id="1608535931">
          <w:marLeft w:val="0"/>
          <w:marRight w:val="0"/>
          <w:marTop w:val="0"/>
          <w:marBottom w:val="0"/>
          <w:divBdr>
            <w:top w:val="none" w:sz="0" w:space="0" w:color="auto"/>
            <w:left w:val="none" w:sz="0" w:space="0" w:color="auto"/>
            <w:bottom w:val="none" w:sz="0" w:space="0" w:color="auto"/>
            <w:right w:val="none" w:sz="0" w:space="0" w:color="auto"/>
          </w:divBdr>
        </w:div>
        <w:div w:id="873537866">
          <w:marLeft w:val="0"/>
          <w:marRight w:val="0"/>
          <w:marTop w:val="0"/>
          <w:marBottom w:val="0"/>
          <w:divBdr>
            <w:top w:val="none" w:sz="0" w:space="0" w:color="auto"/>
            <w:left w:val="none" w:sz="0" w:space="0" w:color="auto"/>
            <w:bottom w:val="none" w:sz="0" w:space="0" w:color="auto"/>
            <w:right w:val="none" w:sz="0" w:space="0" w:color="auto"/>
          </w:divBdr>
        </w:div>
        <w:div w:id="693314249">
          <w:marLeft w:val="0"/>
          <w:marRight w:val="0"/>
          <w:marTop w:val="0"/>
          <w:marBottom w:val="0"/>
          <w:divBdr>
            <w:top w:val="none" w:sz="0" w:space="0" w:color="auto"/>
            <w:left w:val="none" w:sz="0" w:space="0" w:color="auto"/>
            <w:bottom w:val="none" w:sz="0" w:space="0" w:color="auto"/>
            <w:right w:val="none" w:sz="0" w:space="0" w:color="auto"/>
          </w:divBdr>
        </w:div>
        <w:div w:id="250743362">
          <w:marLeft w:val="0"/>
          <w:marRight w:val="0"/>
          <w:marTop w:val="0"/>
          <w:marBottom w:val="0"/>
          <w:divBdr>
            <w:top w:val="none" w:sz="0" w:space="0" w:color="auto"/>
            <w:left w:val="none" w:sz="0" w:space="0" w:color="auto"/>
            <w:bottom w:val="none" w:sz="0" w:space="0" w:color="auto"/>
            <w:right w:val="none" w:sz="0" w:space="0" w:color="auto"/>
          </w:divBdr>
        </w:div>
        <w:div w:id="496653424">
          <w:marLeft w:val="0"/>
          <w:marRight w:val="0"/>
          <w:marTop w:val="0"/>
          <w:marBottom w:val="0"/>
          <w:divBdr>
            <w:top w:val="none" w:sz="0" w:space="0" w:color="auto"/>
            <w:left w:val="none" w:sz="0" w:space="0" w:color="auto"/>
            <w:bottom w:val="none" w:sz="0" w:space="0" w:color="auto"/>
            <w:right w:val="none" w:sz="0" w:space="0" w:color="auto"/>
          </w:divBdr>
        </w:div>
        <w:div w:id="2082175438">
          <w:marLeft w:val="0"/>
          <w:marRight w:val="0"/>
          <w:marTop w:val="0"/>
          <w:marBottom w:val="0"/>
          <w:divBdr>
            <w:top w:val="none" w:sz="0" w:space="0" w:color="auto"/>
            <w:left w:val="none" w:sz="0" w:space="0" w:color="auto"/>
            <w:bottom w:val="none" w:sz="0" w:space="0" w:color="auto"/>
            <w:right w:val="none" w:sz="0" w:space="0" w:color="auto"/>
          </w:divBdr>
        </w:div>
        <w:div w:id="2073577103">
          <w:marLeft w:val="0"/>
          <w:marRight w:val="0"/>
          <w:marTop w:val="0"/>
          <w:marBottom w:val="0"/>
          <w:divBdr>
            <w:top w:val="none" w:sz="0" w:space="0" w:color="auto"/>
            <w:left w:val="none" w:sz="0" w:space="0" w:color="auto"/>
            <w:bottom w:val="none" w:sz="0" w:space="0" w:color="auto"/>
            <w:right w:val="none" w:sz="0" w:space="0" w:color="auto"/>
          </w:divBdr>
        </w:div>
        <w:div w:id="1708749247">
          <w:marLeft w:val="0"/>
          <w:marRight w:val="0"/>
          <w:marTop w:val="0"/>
          <w:marBottom w:val="0"/>
          <w:divBdr>
            <w:top w:val="none" w:sz="0" w:space="0" w:color="auto"/>
            <w:left w:val="none" w:sz="0" w:space="0" w:color="auto"/>
            <w:bottom w:val="none" w:sz="0" w:space="0" w:color="auto"/>
            <w:right w:val="none" w:sz="0" w:space="0" w:color="auto"/>
          </w:divBdr>
        </w:div>
        <w:div w:id="1185443491">
          <w:marLeft w:val="0"/>
          <w:marRight w:val="0"/>
          <w:marTop w:val="0"/>
          <w:marBottom w:val="0"/>
          <w:divBdr>
            <w:top w:val="none" w:sz="0" w:space="0" w:color="auto"/>
            <w:left w:val="none" w:sz="0" w:space="0" w:color="auto"/>
            <w:bottom w:val="none" w:sz="0" w:space="0" w:color="auto"/>
            <w:right w:val="none" w:sz="0" w:space="0" w:color="auto"/>
          </w:divBdr>
        </w:div>
        <w:div w:id="2129741419">
          <w:marLeft w:val="0"/>
          <w:marRight w:val="0"/>
          <w:marTop w:val="0"/>
          <w:marBottom w:val="0"/>
          <w:divBdr>
            <w:top w:val="none" w:sz="0" w:space="0" w:color="auto"/>
            <w:left w:val="none" w:sz="0" w:space="0" w:color="auto"/>
            <w:bottom w:val="none" w:sz="0" w:space="0" w:color="auto"/>
            <w:right w:val="none" w:sz="0" w:space="0" w:color="auto"/>
          </w:divBdr>
        </w:div>
        <w:div w:id="81611554">
          <w:marLeft w:val="0"/>
          <w:marRight w:val="0"/>
          <w:marTop w:val="0"/>
          <w:marBottom w:val="0"/>
          <w:divBdr>
            <w:top w:val="none" w:sz="0" w:space="0" w:color="auto"/>
            <w:left w:val="none" w:sz="0" w:space="0" w:color="auto"/>
            <w:bottom w:val="none" w:sz="0" w:space="0" w:color="auto"/>
            <w:right w:val="none" w:sz="0" w:space="0" w:color="auto"/>
          </w:divBdr>
        </w:div>
        <w:div w:id="1774279558">
          <w:marLeft w:val="0"/>
          <w:marRight w:val="0"/>
          <w:marTop w:val="0"/>
          <w:marBottom w:val="0"/>
          <w:divBdr>
            <w:top w:val="none" w:sz="0" w:space="0" w:color="auto"/>
            <w:left w:val="none" w:sz="0" w:space="0" w:color="auto"/>
            <w:bottom w:val="none" w:sz="0" w:space="0" w:color="auto"/>
            <w:right w:val="none" w:sz="0" w:space="0" w:color="auto"/>
          </w:divBdr>
        </w:div>
        <w:div w:id="1107583785">
          <w:marLeft w:val="0"/>
          <w:marRight w:val="0"/>
          <w:marTop w:val="0"/>
          <w:marBottom w:val="0"/>
          <w:divBdr>
            <w:top w:val="none" w:sz="0" w:space="0" w:color="auto"/>
            <w:left w:val="none" w:sz="0" w:space="0" w:color="auto"/>
            <w:bottom w:val="none" w:sz="0" w:space="0" w:color="auto"/>
            <w:right w:val="none" w:sz="0" w:space="0" w:color="auto"/>
          </w:divBdr>
        </w:div>
        <w:div w:id="1218319325">
          <w:marLeft w:val="0"/>
          <w:marRight w:val="0"/>
          <w:marTop w:val="0"/>
          <w:marBottom w:val="0"/>
          <w:divBdr>
            <w:top w:val="none" w:sz="0" w:space="0" w:color="auto"/>
            <w:left w:val="none" w:sz="0" w:space="0" w:color="auto"/>
            <w:bottom w:val="none" w:sz="0" w:space="0" w:color="auto"/>
            <w:right w:val="none" w:sz="0" w:space="0" w:color="auto"/>
          </w:divBdr>
          <w:divsChild>
            <w:div w:id="1360542078">
              <w:marLeft w:val="0"/>
              <w:marRight w:val="0"/>
              <w:marTop w:val="0"/>
              <w:marBottom w:val="0"/>
              <w:divBdr>
                <w:top w:val="none" w:sz="0" w:space="0" w:color="auto"/>
                <w:left w:val="none" w:sz="0" w:space="0" w:color="auto"/>
                <w:bottom w:val="none" w:sz="0" w:space="0" w:color="auto"/>
                <w:right w:val="none" w:sz="0" w:space="0" w:color="auto"/>
              </w:divBdr>
            </w:div>
          </w:divsChild>
        </w:div>
        <w:div w:id="1516067673">
          <w:marLeft w:val="0"/>
          <w:marRight w:val="0"/>
          <w:marTop w:val="0"/>
          <w:marBottom w:val="0"/>
          <w:divBdr>
            <w:top w:val="none" w:sz="0" w:space="0" w:color="auto"/>
            <w:left w:val="none" w:sz="0" w:space="0" w:color="auto"/>
            <w:bottom w:val="none" w:sz="0" w:space="0" w:color="auto"/>
            <w:right w:val="none" w:sz="0" w:space="0" w:color="auto"/>
          </w:divBdr>
          <w:divsChild>
            <w:div w:id="242184668">
              <w:marLeft w:val="0"/>
              <w:marRight w:val="0"/>
              <w:marTop w:val="0"/>
              <w:marBottom w:val="0"/>
              <w:divBdr>
                <w:top w:val="none" w:sz="0" w:space="0" w:color="auto"/>
                <w:left w:val="none" w:sz="0" w:space="0" w:color="auto"/>
                <w:bottom w:val="none" w:sz="0" w:space="0" w:color="auto"/>
                <w:right w:val="none" w:sz="0" w:space="0" w:color="auto"/>
              </w:divBdr>
            </w:div>
            <w:div w:id="763460655">
              <w:marLeft w:val="0"/>
              <w:marRight w:val="0"/>
              <w:marTop w:val="0"/>
              <w:marBottom w:val="0"/>
              <w:divBdr>
                <w:top w:val="none" w:sz="0" w:space="0" w:color="auto"/>
                <w:left w:val="none" w:sz="0" w:space="0" w:color="auto"/>
                <w:bottom w:val="none" w:sz="0" w:space="0" w:color="auto"/>
                <w:right w:val="none" w:sz="0" w:space="0" w:color="auto"/>
              </w:divBdr>
            </w:div>
            <w:div w:id="894975257">
              <w:marLeft w:val="0"/>
              <w:marRight w:val="0"/>
              <w:marTop w:val="0"/>
              <w:marBottom w:val="0"/>
              <w:divBdr>
                <w:top w:val="none" w:sz="0" w:space="0" w:color="auto"/>
                <w:left w:val="none" w:sz="0" w:space="0" w:color="auto"/>
                <w:bottom w:val="none" w:sz="0" w:space="0" w:color="auto"/>
                <w:right w:val="none" w:sz="0" w:space="0" w:color="auto"/>
              </w:divBdr>
            </w:div>
            <w:div w:id="252205759">
              <w:marLeft w:val="0"/>
              <w:marRight w:val="0"/>
              <w:marTop w:val="0"/>
              <w:marBottom w:val="0"/>
              <w:divBdr>
                <w:top w:val="none" w:sz="0" w:space="0" w:color="auto"/>
                <w:left w:val="none" w:sz="0" w:space="0" w:color="auto"/>
                <w:bottom w:val="none" w:sz="0" w:space="0" w:color="auto"/>
                <w:right w:val="none" w:sz="0" w:space="0" w:color="auto"/>
              </w:divBdr>
            </w:div>
            <w:div w:id="119610738">
              <w:marLeft w:val="0"/>
              <w:marRight w:val="0"/>
              <w:marTop w:val="0"/>
              <w:marBottom w:val="0"/>
              <w:divBdr>
                <w:top w:val="none" w:sz="0" w:space="0" w:color="auto"/>
                <w:left w:val="none" w:sz="0" w:space="0" w:color="auto"/>
                <w:bottom w:val="none" w:sz="0" w:space="0" w:color="auto"/>
                <w:right w:val="none" w:sz="0" w:space="0" w:color="auto"/>
              </w:divBdr>
            </w:div>
            <w:div w:id="976035173">
              <w:marLeft w:val="0"/>
              <w:marRight w:val="0"/>
              <w:marTop w:val="0"/>
              <w:marBottom w:val="0"/>
              <w:divBdr>
                <w:top w:val="none" w:sz="0" w:space="0" w:color="auto"/>
                <w:left w:val="none" w:sz="0" w:space="0" w:color="auto"/>
                <w:bottom w:val="none" w:sz="0" w:space="0" w:color="auto"/>
                <w:right w:val="none" w:sz="0" w:space="0" w:color="auto"/>
              </w:divBdr>
            </w:div>
            <w:div w:id="773285926">
              <w:marLeft w:val="0"/>
              <w:marRight w:val="0"/>
              <w:marTop w:val="0"/>
              <w:marBottom w:val="0"/>
              <w:divBdr>
                <w:top w:val="none" w:sz="0" w:space="0" w:color="auto"/>
                <w:left w:val="none" w:sz="0" w:space="0" w:color="auto"/>
                <w:bottom w:val="none" w:sz="0" w:space="0" w:color="auto"/>
                <w:right w:val="none" w:sz="0" w:space="0" w:color="auto"/>
              </w:divBdr>
            </w:div>
            <w:div w:id="730348861">
              <w:marLeft w:val="0"/>
              <w:marRight w:val="0"/>
              <w:marTop w:val="0"/>
              <w:marBottom w:val="0"/>
              <w:divBdr>
                <w:top w:val="none" w:sz="0" w:space="0" w:color="auto"/>
                <w:left w:val="none" w:sz="0" w:space="0" w:color="auto"/>
                <w:bottom w:val="none" w:sz="0" w:space="0" w:color="auto"/>
                <w:right w:val="none" w:sz="0" w:space="0" w:color="auto"/>
              </w:divBdr>
            </w:div>
            <w:div w:id="1951160526">
              <w:marLeft w:val="0"/>
              <w:marRight w:val="0"/>
              <w:marTop w:val="0"/>
              <w:marBottom w:val="0"/>
              <w:divBdr>
                <w:top w:val="none" w:sz="0" w:space="0" w:color="auto"/>
                <w:left w:val="none" w:sz="0" w:space="0" w:color="auto"/>
                <w:bottom w:val="none" w:sz="0" w:space="0" w:color="auto"/>
                <w:right w:val="none" w:sz="0" w:space="0" w:color="auto"/>
              </w:divBdr>
            </w:div>
            <w:div w:id="2118061275">
              <w:marLeft w:val="0"/>
              <w:marRight w:val="0"/>
              <w:marTop w:val="0"/>
              <w:marBottom w:val="0"/>
              <w:divBdr>
                <w:top w:val="none" w:sz="0" w:space="0" w:color="auto"/>
                <w:left w:val="none" w:sz="0" w:space="0" w:color="auto"/>
                <w:bottom w:val="none" w:sz="0" w:space="0" w:color="auto"/>
                <w:right w:val="none" w:sz="0" w:space="0" w:color="auto"/>
              </w:divBdr>
            </w:div>
            <w:div w:id="1162087128">
              <w:marLeft w:val="0"/>
              <w:marRight w:val="0"/>
              <w:marTop w:val="0"/>
              <w:marBottom w:val="0"/>
              <w:divBdr>
                <w:top w:val="none" w:sz="0" w:space="0" w:color="auto"/>
                <w:left w:val="none" w:sz="0" w:space="0" w:color="auto"/>
                <w:bottom w:val="none" w:sz="0" w:space="0" w:color="auto"/>
                <w:right w:val="none" w:sz="0" w:space="0" w:color="auto"/>
              </w:divBdr>
            </w:div>
            <w:div w:id="134299730">
              <w:marLeft w:val="0"/>
              <w:marRight w:val="0"/>
              <w:marTop w:val="0"/>
              <w:marBottom w:val="0"/>
              <w:divBdr>
                <w:top w:val="none" w:sz="0" w:space="0" w:color="auto"/>
                <w:left w:val="none" w:sz="0" w:space="0" w:color="auto"/>
                <w:bottom w:val="none" w:sz="0" w:space="0" w:color="auto"/>
                <w:right w:val="none" w:sz="0" w:space="0" w:color="auto"/>
              </w:divBdr>
            </w:div>
            <w:div w:id="556892105">
              <w:marLeft w:val="0"/>
              <w:marRight w:val="0"/>
              <w:marTop w:val="0"/>
              <w:marBottom w:val="0"/>
              <w:divBdr>
                <w:top w:val="none" w:sz="0" w:space="0" w:color="auto"/>
                <w:left w:val="none" w:sz="0" w:space="0" w:color="auto"/>
                <w:bottom w:val="none" w:sz="0" w:space="0" w:color="auto"/>
                <w:right w:val="none" w:sz="0" w:space="0" w:color="auto"/>
              </w:divBdr>
            </w:div>
            <w:div w:id="41828157">
              <w:marLeft w:val="0"/>
              <w:marRight w:val="0"/>
              <w:marTop w:val="0"/>
              <w:marBottom w:val="0"/>
              <w:divBdr>
                <w:top w:val="none" w:sz="0" w:space="0" w:color="auto"/>
                <w:left w:val="none" w:sz="0" w:space="0" w:color="auto"/>
                <w:bottom w:val="none" w:sz="0" w:space="0" w:color="auto"/>
                <w:right w:val="none" w:sz="0" w:space="0" w:color="auto"/>
              </w:divBdr>
            </w:div>
            <w:div w:id="541408888">
              <w:marLeft w:val="0"/>
              <w:marRight w:val="0"/>
              <w:marTop w:val="0"/>
              <w:marBottom w:val="0"/>
              <w:divBdr>
                <w:top w:val="none" w:sz="0" w:space="0" w:color="auto"/>
                <w:left w:val="none" w:sz="0" w:space="0" w:color="auto"/>
                <w:bottom w:val="none" w:sz="0" w:space="0" w:color="auto"/>
                <w:right w:val="none" w:sz="0" w:space="0" w:color="auto"/>
              </w:divBdr>
            </w:div>
            <w:div w:id="739251104">
              <w:marLeft w:val="0"/>
              <w:marRight w:val="0"/>
              <w:marTop w:val="0"/>
              <w:marBottom w:val="0"/>
              <w:divBdr>
                <w:top w:val="none" w:sz="0" w:space="0" w:color="auto"/>
                <w:left w:val="none" w:sz="0" w:space="0" w:color="auto"/>
                <w:bottom w:val="none" w:sz="0" w:space="0" w:color="auto"/>
                <w:right w:val="none" w:sz="0" w:space="0" w:color="auto"/>
              </w:divBdr>
            </w:div>
            <w:div w:id="1977225226">
              <w:marLeft w:val="0"/>
              <w:marRight w:val="0"/>
              <w:marTop w:val="0"/>
              <w:marBottom w:val="0"/>
              <w:divBdr>
                <w:top w:val="none" w:sz="0" w:space="0" w:color="auto"/>
                <w:left w:val="none" w:sz="0" w:space="0" w:color="auto"/>
                <w:bottom w:val="none" w:sz="0" w:space="0" w:color="auto"/>
                <w:right w:val="none" w:sz="0" w:space="0" w:color="auto"/>
              </w:divBdr>
            </w:div>
            <w:div w:id="1290626927">
              <w:marLeft w:val="0"/>
              <w:marRight w:val="0"/>
              <w:marTop w:val="0"/>
              <w:marBottom w:val="0"/>
              <w:divBdr>
                <w:top w:val="none" w:sz="0" w:space="0" w:color="auto"/>
                <w:left w:val="none" w:sz="0" w:space="0" w:color="auto"/>
                <w:bottom w:val="none" w:sz="0" w:space="0" w:color="auto"/>
                <w:right w:val="none" w:sz="0" w:space="0" w:color="auto"/>
              </w:divBdr>
            </w:div>
            <w:div w:id="840007420">
              <w:marLeft w:val="0"/>
              <w:marRight w:val="0"/>
              <w:marTop w:val="0"/>
              <w:marBottom w:val="0"/>
              <w:divBdr>
                <w:top w:val="none" w:sz="0" w:space="0" w:color="auto"/>
                <w:left w:val="none" w:sz="0" w:space="0" w:color="auto"/>
                <w:bottom w:val="none" w:sz="0" w:space="0" w:color="auto"/>
                <w:right w:val="none" w:sz="0" w:space="0" w:color="auto"/>
              </w:divBdr>
            </w:div>
            <w:div w:id="684669701">
              <w:marLeft w:val="0"/>
              <w:marRight w:val="0"/>
              <w:marTop w:val="0"/>
              <w:marBottom w:val="0"/>
              <w:divBdr>
                <w:top w:val="none" w:sz="0" w:space="0" w:color="auto"/>
                <w:left w:val="none" w:sz="0" w:space="0" w:color="auto"/>
                <w:bottom w:val="none" w:sz="0" w:space="0" w:color="auto"/>
                <w:right w:val="none" w:sz="0" w:space="0" w:color="auto"/>
              </w:divBdr>
            </w:div>
            <w:div w:id="1011296813">
              <w:marLeft w:val="0"/>
              <w:marRight w:val="0"/>
              <w:marTop w:val="0"/>
              <w:marBottom w:val="0"/>
              <w:divBdr>
                <w:top w:val="none" w:sz="0" w:space="0" w:color="auto"/>
                <w:left w:val="none" w:sz="0" w:space="0" w:color="auto"/>
                <w:bottom w:val="none" w:sz="0" w:space="0" w:color="auto"/>
                <w:right w:val="none" w:sz="0" w:space="0" w:color="auto"/>
              </w:divBdr>
            </w:div>
            <w:div w:id="180322073">
              <w:marLeft w:val="0"/>
              <w:marRight w:val="0"/>
              <w:marTop w:val="0"/>
              <w:marBottom w:val="0"/>
              <w:divBdr>
                <w:top w:val="none" w:sz="0" w:space="0" w:color="auto"/>
                <w:left w:val="none" w:sz="0" w:space="0" w:color="auto"/>
                <w:bottom w:val="none" w:sz="0" w:space="0" w:color="auto"/>
                <w:right w:val="none" w:sz="0" w:space="0" w:color="auto"/>
              </w:divBdr>
            </w:div>
            <w:div w:id="174852450">
              <w:marLeft w:val="0"/>
              <w:marRight w:val="0"/>
              <w:marTop w:val="0"/>
              <w:marBottom w:val="0"/>
              <w:divBdr>
                <w:top w:val="none" w:sz="0" w:space="0" w:color="auto"/>
                <w:left w:val="none" w:sz="0" w:space="0" w:color="auto"/>
                <w:bottom w:val="none" w:sz="0" w:space="0" w:color="auto"/>
                <w:right w:val="none" w:sz="0" w:space="0" w:color="auto"/>
              </w:divBdr>
            </w:div>
            <w:div w:id="8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lii.org/fr/qc/legis/lois/rlrq-c-ccq-1991/derniere/rlrq-c-ccq-1991.html" TargetMode="External"/><Relationship Id="rId13" Type="http://schemas.openxmlformats.org/officeDocument/2006/relationships/hyperlink" Target="https://www.canlii.org/fr/qc/legis/regl/rlrq-c-f-3.2.0.1.1-r2/derniere/rlrq-c-f-3.2.0.1.1-r2.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anlii.org/fr/qc/legis/lois/rlrq-c-f-3.2.0.1.1/derniere/rlrq-c-f-3.2.0.1.1.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lii.org/fr/qc/legis/lois/rlrq-c-ccq-1991/derniere/rlrq-c-ccq-1991.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anlii.org/fr/qc/legis/lois/rlrq-c-ccq-1991/derniere/rlrq-c-ccq-1991.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canlii.org/fr/qc/legis/lois/rlrq-c-ccq-1991/derniere/rlrq-c-ccq-1991.html" TargetMode="External"/><Relationship Id="rId14" Type="http://schemas.openxmlformats.org/officeDocument/2006/relationships/hyperlink" Target="https://www.canlii.org/fr/qc/legis/regl/rlrq-c-f-3.2.0.1.1-r2/derniere/rlrq-c-f-3.2.0.1.1-r2.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E3A3C-CB25-4447-BFB0-556FFEC97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1384</TotalTime>
  <Pages>15</Pages>
  <Words>4802</Words>
  <Characters>27376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dc:creator>
  <cp:keywords>, docId:C6AAA91802312E691FEB9AABBEF3CA1E</cp:keywords>
  <dc:description/>
  <cp:lastModifiedBy>HJ</cp:lastModifiedBy>
  <cp:revision>5</cp:revision>
  <dcterms:created xsi:type="dcterms:W3CDTF">2023-05-30T19:20:00Z</dcterms:created>
  <dcterms:modified xsi:type="dcterms:W3CDTF">2023-05-31T18:25:00Z</dcterms:modified>
</cp:coreProperties>
</file>